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674B2F2" w14:textId="166C3D53" w:rsidR="002D52BC" w:rsidRPr="0025681C" w:rsidRDefault="002D52BC" w:rsidP="0025681C">
      <w:pPr>
        <w:shd w:val="clear" w:color="auto" w:fill="FFFFFF"/>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 priedas</w:t>
      </w:r>
    </w:p>
    <w:p w14:paraId="74B981DC" w14:textId="2B321557" w:rsidR="00B22088" w:rsidRDefault="000724D9">
      <w:pPr>
        <w:shd w:val="clear" w:color="auto" w:fill="FFFFFF"/>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TECHNINĖSPECIFIKACIJ</w:t>
      </w:r>
      <w:r w:rsidR="002D52BC">
        <w:rPr>
          <w:rFonts w:ascii="Times New Roman" w:eastAsia="Times New Roman" w:hAnsi="Times New Roman" w:cs="Times New Roman"/>
          <w:b/>
          <w:bCs/>
          <w:sz w:val="24"/>
          <w:szCs w:val="24"/>
        </w:rPr>
        <w:t>A</w:t>
      </w:r>
      <w:r>
        <w:rPr>
          <w:rFonts w:ascii="Times New Roman" w:eastAsia="Times New Roman" w:hAnsi="Times New Roman" w:cs="Times New Roman"/>
          <w:b/>
          <w:bCs/>
          <w:sz w:val="24"/>
          <w:szCs w:val="24"/>
        </w:rPr>
        <w:t xml:space="preserve"> </w:t>
      </w:r>
    </w:p>
    <w:p w14:paraId="51AEF3B6" w14:textId="77777777" w:rsidR="00805AC9" w:rsidRDefault="00805AC9">
      <w:pPr>
        <w:shd w:val="clear" w:color="auto" w:fill="FFFFFF"/>
        <w:jc w:val="center"/>
        <w:rPr>
          <w:rFonts w:ascii="Times New Roman" w:eastAsia="Times New Roman" w:hAnsi="Times New Roman" w:cs="Times New Roman"/>
          <w:sz w:val="24"/>
          <w:szCs w:val="24"/>
        </w:rPr>
      </w:pPr>
    </w:p>
    <w:p w14:paraId="74B981DD" w14:textId="77777777" w:rsidR="00B22088" w:rsidRDefault="000724D9">
      <w:pPr>
        <w:shd w:val="clear" w:color="auto" w:fill="FFFFFF"/>
        <w:spacing w:after="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Pirkimo objektas</w:t>
      </w:r>
    </w:p>
    <w:p w14:paraId="74B981DE" w14:textId="77777777" w:rsidR="00B22088" w:rsidRDefault="000724D9">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Lietuvos geologijos tarnybos Archyvinių dokumentų tvarkymas, įvedimas į  apskaitą ir EAIS vadovaujantis dokumentų tvarkymo ir apskaitos taisyklėmis, pavirtintomis Lietuvos vyriausiojo archyvaro įsakymu „Dėl Lietuvos vyriausiojo archyvaro 2011 m. liepos 4 d. įsakymo Nr. V-118 „Dėl Dokumentų tvarkymo ir apskaitos taisyklių patvirtinimo“ ir kitais teisės aktų reikalavimais. Dokumentų sutvarkymas, parengimas skaitmeninimui, skenavimas, skaitmeninių dokumentų (failų) ir jų katalogų sukūrimas, metaduomenų užpildymas. Archyvinių duomenų savitarnos portalo su paieška sukūrimas ir įdiegimas.</w:t>
      </w:r>
    </w:p>
    <w:p w14:paraId="74B981DF" w14:textId="77777777" w:rsidR="00B22088" w:rsidRDefault="000724D9">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Pirkimo objektas apima ir visos dokumentų valdymo, skaitmeninimo, elektroninės saugyklos, metaduomenų valdymo, informacijos saugos, prieigos kontrolės, audito, incidentų valdymo, duomenų apsaugos, duomenų perdavimo, ilgalaikio saugojimo bei elektroninio archyvo infrastruktūros sukūrimą, integravimą ir palaikymą pagal Lietuvos Respublikos teisės aktus, tarptautinius standartus ir nacionalinio saugumo reikalavimus.</w:t>
      </w:r>
    </w:p>
    <w:p w14:paraId="74B981E0" w14:textId="77777777" w:rsidR="00B22088" w:rsidRDefault="000724D9">
      <w:pPr>
        <w:shd w:val="clear" w:color="auto" w:fill="FFFFFF"/>
        <w:ind w:firstLine="560"/>
        <w:jc w:val="both"/>
        <w:rPr>
          <w:rFonts w:ascii="Times New Roman" w:eastAsia="Times New Roman" w:hAnsi="Times New Roman" w:cs="Times New Roman"/>
          <w:sz w:val="24"/>
          <w:szCs w:val="24"/>
        </w:rPr>
      </w:pPr>
      <w:bookmarkStart w:id="0" w:name="_heading=h.v2ahbwy29z0q" w:colFirst="0" w:colLast="0"/>
      <w:bookmarkEnd w:id="0"/>
      <w:r>
        <w:rPr>
          <w:rFonts w:ascii="Times New Roman" w:eastAsia="Times New Roman" w:hAnsi="Times New Roman" w:cs="Times New Roman"/>
          <w:sz w:val="24"/>
          <w:szCs w:val="24"/>
        </w:rPr>
        <w:t>2. Pirkimo objektas į dalis neskaidomas (LGT archyvinių dokumentų tvarkymo, skaitmeninimo paslaugos bei Archyvinių duomenų savitarnos portalo sukūrimas ir įdiegimas).</w:t>
      </w:r>
    </w:p>
    <w:p w14:paraId="74B981E1" w14:textId="77777777" w:rsidR="00B22088" w:rsidRDefault="000724D9" w:rsidP="00A444D8">
      <w:pPr>
        <w:pBdr>
          <w:top w:val="nil"/>
          <w:left w:val="nil"/>
          <w:bottom w:val="nil"/>
          <w:right w:val="nil"/>
          <w:between w:val="nil"/>
        </w:pBdr>
        <w:ind w:firstLine="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Pirkimo neskaidymo į dalis pagrindimas:</w:t>
      </w:r>
    </w:p>
    <w:p w14:paraId="74B981E2" w14:textId="77777777" w:rsidR="00B22088" w:rsidRDefault="000724D9" w:rsidP="00A444D8">
      <w:pPr>
        <w:pBdr>
          <w:top w:val="nil"/>
          <w:left w:val="nil"/>
          <w:bottom w:val="nil"/>
          <w:right w:val="nil"/>
          <w:between w:val="nil"/>
        </w:pBdr>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Vadovaujantis Lietuvos Respublikos viešųjų pirkimų įstatymo nuostatomis, perkančioji organizacija, planuodama pirkimą, įvertino galimybę jį skaidyti į dalis. Atlikus vertinimą nustatyta, kad planuojamos paslaugos – archyvinių dokumentų tvarkymas ir skaitmeninimas bei archyvinių duomenų savitarnos portalo sukūrimas ir įdiegimas – yra tarpusavyje glaudžiai susijusios ir sudaro vientisą paslaugų kompleksą, kurio pagrindinis tikslas yra užtikrinti nuoseklų archyvinės informacijos perkėlimą iš fizinių laikmenų į skaitmeninę erdvę bei galutinę prieigą naudotojams per sukurtą sistemą.</w:t>
      </w:r>
    </w:p>
    <w:p w14:paraId="74B981E3" w14:textId="77777777" w:rsidR="00B22088" w:rsidRDefault="000724D9" w:rsidP="00A444D8">
      <w:pPr>
        <w:pBdr>
          <w:top w:val="nil"/>
          <w:left w:val="nil"/>
          <w:bottom w:val="nil"/>
          <w:right w:val="nil"/>
          <w:between w:val="nil"/>
        </w:pBdr>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Pirkimo neskaidymas grindžiamas šiomis priežastimis:</w:t>
      </w:r>
    </w:p>
    <w:p w14:paraId="74B981E4" w14:textId="77777777" w:rsidR="00B22088" w:rsidRDefault="000724D9" w:rsidP="00A444D8">
      <w:pPr>
        <w:numPr>
          <w:ilvl w:val="0"/>
          <w:numId w:val="17"/>
        </w:numPr>
        <w:pBdr>
          <w:top w:val="nil"/>
          <w:left w:val="nil"/>
          <w:bottom w:val="nil"/>
          <w:right w:val="nil"/>
          <w:between w:val="nil"/>
        </w:pBdr>
        <w:ind w:left="0" w:firstLine="720"/>
        <w:jc w:val="both"/>
      </w:pPr>
      <w:r>
        <w:rPr>
          <w:rFonts w:ascii="Times New Roman" w:eastAsia="Times New Roman" w:hAnsi="Times New Roman" w:cs="Times New Roman"/>
          <w:b/>
          <w:bCs/>
          <w:color w:val="000000"/>
          <w:sz w:val="24"/>
          <w:szCs w:val="24"/>
        </w:rPr>
        <w:t>Technologinis vientisumas.</w:t>
      </w:r>
      <w:r>
        <w:rPr>
          <w:rFonts w:ascii="Times New Roman" w:eastAsia="Times New Roman" w:hAnsi="Times New Roman" w:cs="Times New Roman"/>
          <w:color w:val="000000"/>
          <w:sz w:val="24"/>
          <w:szCs w:val="24"/>
        </w:rPr>
        <w:t xml:space="preserve"> Dokumentų tvarkymo, skaitmeninimo ir duomenų perkėlimo į portalą procesai yra tarpusavyje priklausantys ir neatskiriami. Skirtingų tiekėjų įtraukimas keltų reikšmingą riziką dėl sprendimų nesuderinamumo, techninės integracijos problemų bei papildomų sąnaudų.</w:t>
      </w:r>
    </w:p>
    <w:p w14:paraId="74B981E5" w14:textId="77777777" w:rsidR="00B22088" w:rsidRDefault="000724D9" w:rsidP="00A444D8">
      <w:pPr>
        <w:numPr>
          <w:ilvl w:val="0"/>
          <w:numId w:val="17"/>
        </w:numPr>
        <w:pBdr>
          <w:top w:val="nil"/>
          <w:left w:val="nil"/>
          <w:bottom w:val="nil"/>
          <w:right w:val="nil"/>
          <w:between w:val="nil"/>
        </w:pBdr>
        <w:ind w:left="0" w:firstLine="720"/>
        <w:jc w:val="both"/>
      </w:pPr>
      <w:r>
        <w:rPr>
          <w:rFonts w:ascii="Times New Roman" w:eastAsia="Times New Roman" w:hAnsi="Times New Roman" w:cs="Times New Roman"/>
          <w:b/>
          <w:bCs/>
          <w:color w:val="000000"/>
          <w:sz w:val="24"/>
          <w:szCs w:val="24"/>
        </w:rPr>
        <w:t>Atsakomybės aiškumas.</w:t>
      </w:r>
      <w:r>
        <w:rPr>
          <w:rFonts w:ascii="Times New Roman" w:eastAsia="Times New Roman" w:hAnsi="Times New Roman" w:cs="Times New Roman"/>
          <w:color w:val="000000"/>
          <w:sz w:val="24"/>
          <w:szCs w:val="24"/>
        </w:rPr>
        <w:t xml:space="preserve"> Paskyrus vieną tiekėją, užtikrinama aiški atsakomybė už viso projekto rezultatus – nuo dokumentų paruošimo ir skaitmeninimo iki portalo sukūrimo bei paleidimo. Tai supaprastina projekto priežiūrą ir kokybės kontrolę.</w:t>
      </w:r>
    </w:p>
    <w:p w14:paraId="74B981E6" w14:textId="77777777" w:rsidR="00B22088" w:rsidRDefault="000724D9" w:rsidP="00A444D8">
      <w:pPr>
        <w:numPr>
          <w:ilvl w:val="0"/>
          <w:numId w:val="17"/>
        </w:numPr>
        <w:pBdr>
          <w:top w:val="nil"/>
          <w:left w:val="nil"/>
          <w:bottom w:val="nil"/>
          <w:right w:val="nil"/>
          <w:between w:val="nil"/>
        </w:pBdr>
        <w:ind w:left="0" w:firstLine="720"/>
        <w:jc w:val="both"/>
      </w:pPr>
      <w:r>
        <w:rPr>
          <w:rFonts w:ascii="Times New Roman" w:eastAsia="Times New Roman" w:hAnsi="Times New Roman" w:cs="Times New Roman"/>
          <w:b/>
          <w:bCs/>
          <w:color w:val="000000"/>
          <w:sz w:val="24"/>
          <w:szCs w:val="24"/>
        </w:rPr>
        <w:t>Efektyvumas ir terminų laikymasis.</w:t>
      </w:r>
      <w:r>
        <w:rPr>
          <w:rFonts w:ascii="Times New Roman" w:eastAsia="Times New Roman" w:hAnsi="Times New Roman" w:cs="Times New Roman"/>
          <w:color w:val="000000"/>
          <w:sz w:val="24"/>
          <w:szCs w:val="24"/>
        </w:rPr>
        <w:t xml:space="preserve"> Kompleksiškai teikiamos paslaugos sudaro sąlygas optimizuoti darbų eigą, išvengti koordinavimo tarp kelių rangovų poreikio bei sumažinti galimų vėlavimų riziką.</w:t>
      </w:r>
    </w:p>
    <w:p w14:paraId="74B981E7" w14:textId="77777777" w:rsidR="00B22088" w:rsidRDefault="000724D9" w:rsidP="00A444D8">
      <w:pPr>
        <w:numPr>
          <w:ilvl w:val="0"/>
          <w:numId w:val="17"/>
        </w:numPr>
        <w:pBdr>
          <w:top w:val="nil"/>
          <w:left w:val="nil"/>
          <w:bottom w:val="nil"/>
          <w:right w:val="nil"/>
          <w:between w:val="nil"/>
        </w:pBdr>
        <w:ind w:left="0" w:firstLine="720"/>
        <w:jc w:val="both"/>
      </w:pPr>
      <w:r>
        <w:rPr>
          <w:rFonts w:ascii="Times New Roman" w:eastAsia="Times New Roman" w:hAnsi="Times New Roman" w:cs="Times New Roman"/>
          <w:b/>
          <w:bCs/>
          <w:color w:val="000000"/>
          <w:sz w:val="24"/>
          <w:szCs w:val="24"/>
        </w:rPr>
        <w:t>Ekonominis pagrįstumas.</w:t>
      </w:r>
      <w:r>
        <w:rPr>
          <w:rFonts w:ascii="Times New Roman" w:eastAsia="Times New Roman" w:hAnsi="Times New Roman" w:cs="Times New Roman"/>
          <w:color w:val="000000"/>
          <w:sz w:val="24"/>
          <w:szCs w:val="24"/>
        </w:rPr>
        <w:t xml:space="preserve"> Pirkimo skaidymas į dalis galėtų lemti didesnes išlaidas dėl techninių sprendimų derinimo, papildomų integracinių darbų ir administracinės naštos. Įsigyjant paslaugas iš vieno tiekėjo, pasiekiamas ekonomiškai naudingesnis rezultatas.</w:t>
      </w:r>
    </w:p>
    <w:p w14:paraId="74B981E8" w14:textId="77777777" w:rsidR="00B22088" w:rsidRDefault="000724D9" w:rsidP="00A444D8">
      <w:pPr>
        <w:numPr>
          <w:ilvl w:val="0"/>
          <w:numId w:val="17"/>
        </w:numPr>
        <w:pBdr>
          <w:top w:val="nil"/>
          <w:left w:val="nil"/>
          <w:bottom w:val="nil"/>
          <w:right w:val="nil"/>
          <w:between w:val="nil"/>
        </w:pBdr>
        <w:ind w:left="0" w:firstLine="720"/>
        <w:jc w:val="both"/>
      </w:pPr>
      <w:r>
        <w:rPr>
          <w:rFonts w:ascii="Times New Roman" w:eastAsia="Times New Roman" w:hAnsi="Times New Roman" w:cs="Times New Roman"/>
          <w:b/>
          <w:bCs/>
          <w:color w:val="000000"/>
          <w:sz w:val="24"/>
          <w:szCs w:val="24"/>
        </w:rPr>
        <w:t>Saugumo užtikrinimas.</w:t>
      </w:r>
      <w:r>
        <w:rPr>
          <w:rFonts w:ascii="Times New Roman" w:eastAsia="Times New Roman" w:hAnsi="Times New Roman" w:cs="Times New Roman"/>
          <w:color w:val="000000"/>
          <w:sz w:val="24"/>
          <w:szCs w:val="24"/>
        </w:rPr>
        <w:t xml:space="preserve"> Archyviniai dokumentai gali turėti jautrios informacijos, todėl viso proceso patikėjimas vienam tiekėjui sumažina duomenų saugumo </w:t>
      </w:r>
      <w:r>
        <w:rPr>
          <w:rFonts w:ascii="Times New Roman" w:eastAsia="Times New Roman" w:hAnsi="Times New Roman" w:cs="Times New Roman"/>
          <w:color w:val="000000"/>
          <w:sz w:val="24"/>
          <w:szCs w:val="24"/>
        </w:rPr>
        <w:lastRenderedPageBreak/>
        <w:t>pažeidimų riziką, palyginti su tuo atveju, jei prie dokumentų dirbtų keli skirtingi paslaugų teikėjai.</w:t>
      </w:r>
    </w:p>
    <w:p w14:paraId="74B981E9" w14:textId="77777777" w:rsidR="00B22088" w:rsidRDefault="000724D9" w:rsidP="00A444D8">
      <w:pPr>
        <w:pBdr>
          <w:top w:val="nil"/>
          <w:left w:val="nil"/>
          <w:bottom w:val="nil"/>
          <w:right w:val="nil"/>
          <w:between w:val="nil"/>
        </w:pBdr>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Atsižvelgiant į nurodytas aplinkybes, perkančioji organizacija pagrįstai nusprendė neskaidyti tarptautinio viešojo pirkimo į dalis.</w:t>
      </w:r>
    </w:p>
    <w:p w14:paraId="74B981EA" w14:textId="77777777" w:rsidR="00B22088" w:rsidRDefault="00B22088" w:rsidP="00A444D8">
      <w:pPr>
        <w:tabs>
          <w:tab w:val="left" w:pos="993"/>
        </w:tabs>
        <w:rPr>
          <w:i/>
          <w:iCs/>
          <w:color w:val="FF0000"/>
          <w:sz w:val="24"/>
          <w:szCs w:val="24"/>
        </w:rPr>
      </w:pPr>
    </w:p>
    <w:p w14:paraId="74B981EB" w14:textId="77777777" w:rsidR="00B22088" w:rsidRDefault="000724D9" w:rsidP="00A444D8">
      <w:pPr>
        <w:tabs>
          <w:tab w:val="left" w:pos="993"/>
        </w:tabs>
        <w:jc w:val="both"/>
        <w:rPr>
          <w:i/>
          <w:iCs/>
          <w:sz w:val="24"/>
          <w:szCs w:val="24"/>
        </w:rPr>
      </w:pPr>
      <w:r>
        <w:rPr>
          <w:rFonts w:ascii="Times New Roman" w:eastAsia="Times New Roman" w:hAnsi="Times New Roman" w:cs="Times New Roman"/>
          <w:b/>
          <w:bCs/>
          <w:sz w:val="24"/>
          <w:szCs w:val="24"/>
        </w:rPr>
        <w:t>Reikalavimai, susiję su nacionaliniu saugumu</w:t>
      </w:r>
    </w:p>
    <w:p w14:paraId="74B981EC" w14:textId="77777777" w:rsidR="00B22088" w:rsidRDefault="000724D9" w:rsidP="00A444D8">
      <w:pPr>
        <w:shd w:val="clear" w:color="auto" w:fill="FFFFFF"/>
        <w:spacing w:after="60"/>
        <w:rPr>
          <w:rFonts w:ascii="Times New Roman" w:eastAsia="Times New Roman" w:hAnsi="Times New Roman" w:cs="Times New Roman"/>
          <w:sz w:val="24"/>
          <w:szCs w:val="24"/>
        </w:rPr>
      </w:pPr>
      <w:r>
        <w:rPr>
          <w:rFonts w:ascii="Times New Roman" w:eastAsia="Times New Roman" w:hAnsi="Times New Roman" w:cs="Times New Roman"/>
          <w:sz w:val="24"/>
          <w:szCs w:val="24"/>
        </w:rPr>
        <w:t>1. Pirkimui taikomi šie teisės aktai (arba jų aktualios redakcijos):</w:t>
      </w:r>
    </w:p>
    <w:p w14:paraId="74B981ED"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nacionaliniam saugumui užtikrinti svarbių objektų apsaugos įstatymas.</w:t>
      </w:r>
    </w:p>
    <w:p w14:paraId="74B981EE"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viešųjų pirkimų įstatymo 37 straipsnio 9 dalis ir 47 straipsnio 9 dalis.</w:t>
      </w:r>
    </w:p>
    <w:p w14:paraId="74B981EF"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kibernetinio saugumo įstatymas ir jo įgyvendinamieji teisės aktai.</w:t>
      </w:r>
    </w:p>
    <w:p w14:paraId="74B981F0"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NIS2 direktyvos nuostatos, kiek jos perkeltos į nacionalinę teisę.</w:t>
      </w:r>
    </w:p>
    <w:p w14:paraId="74B981F1"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įslaptintos informacijos apsaugos įstatymas (jei dokumentai gali turėti riboto naudojimo ar kitą jautrią informaciją).</w:t>
      </w:r>
    </w:p>
    <w:p w14:paraId="74B981F2"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BDAR ir ADTAĮ — asmens duomenų tvarkymui.</w:t>
      </w:r>
    </w:p>
    <w:p w14:paraId="74B981F3" w14:textId="77777777" w:rsidR="00B22088" w:rsidRDefault="000724D9" w:rsidP="002F589C">
      <w:pPr>
        <w:pBdr>
          <w:top w:val="nil"/>
          <w:left w:val="nil"/>
          <w:bottom w:val="nil"/>
          <w:right w:val="nil"/>
          <w:between w:val="nil"/>
        </w:pBd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Perkančioji organizacija atmes tiekėjo pasiūlymą, jei bus tenkinama bent viena VPĮ 45 straipsnio 21 dalies 1-6 punktuose nurodytų sąlygų.  Tiekėjas, jo subtiekėjai ir (arba) ūkio subjektai, kurių pajėgumais remiamasi kartu su pasiūlymu turi pateikti laisvos formos atitikties deklaraciją dėl atitikties VPĮ 45 straipsnio 21 dalies 1, 2, 3 ir 6 punktams.</w:t>
      </w:r>
    </w:p>
    <w:p w14:paraId="74B981F4" w14:textId="77777777" w:rsidR="00B22088" w:rsidRDefault="000724D9" w:rsidP="002F589C">
      <w:pPr>
        <w:pBdr>
          <w:top w:val="nil"/>
          <w:left w:val="nil"/>
          <w:bottom w:val="nil"/>
          <w:right w:val="nil"/>
          <w:between w:val="nil"/>
        </w:pBd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Tiekėjas kartu su pasiūlymu turi pateikti laisvos formos atitikties deklaraciją.</w:t>
      </w:r>
    </w:p>
    <w:p w14:paraId="74B981F5" w14:textId="743B5CD7" w:rsidR="00B22088" w:rsidRDefault="000724D9" w:rsidP="002F589C">
      <w:pPr>
        <w:pBdr>
          <w:top w:val="nil"/>
          <w:left w:val="nil"/>
          <w:bottom w:val="nil"/>
          <w:right w:val="nil"/>
          <w:between w:val="nil"/>
        </w:pBdr>
        <w:shd w:val="clear" w:color="auto" w:fill="FFFFFF"/>
        <w:spacing w:after="60"/>
        <w:jc w:val="both"/>
        <w:rPr>
          <w:sz w:val="24"/>
          <w:szCs w:val="24"/>
        </w:rPr>
      </w:pPr>
      <w:r>
        <w:rPr>
          <w:rFonts w:ascii="Times New Roman" w:eastAsia="Times New Roman" w:hAnsi="Times New Roman" w:cs="Times New Roman"/>
          <w:sz w:val="24"/>
          <w:szCs w:val="24"/>
        </w:rPr>
        <w:t>3. Perkančiajai organizacijai kilus abejonių dėl tiekėjo laisvos formos deklaracijoje nurodytos informacijos teisingumo, ji prašys ekonomiškai naudingiausią</w:t>
      </w:r>
      <w:r w:rsidR="00A444D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pasiūlymą pateikusio </w:t>
      </w:r>
      <w:r w:rsidR="00A444D8">
        <w:rPr>
          <w:rFonts w:ascii="Times New Roman" w:eastAsia="Times New Roman" w:hAnsi="Times New Roman" w:cs="Times New Roman"/>
          <w:sz w:val="24"/>
          <w:szCs w:val="24"/>
        </w:rPr>
        <w:t>T</w:t>
      </w:r>
      <w:r>
        <w:rPr>
          <w:rFonts w:ascii="Times New Roman" w:eastAsia="Times New Roman" w:hAnsi="Times New Roman" w:cs="Times New Roman"/>
          <w:sz w:val="24"/>
          <w:szCs w:val="24"/>
        </w:rPr>
        <w:t>iekėjo pateikti šioje deklaracijoje nurodytą informaciją patvirtinančius, VPĮ 51 straipsnio 12 dalyje nurodytus ar kitus perkančiajai organizacijai priimtinus dokumentus ir (ar) paaiškinimus. Tokių dokumentų ir (ar) paaiškinimų perkančioji organizacija gali prašyti bet kuriuo pirkimo procedūros metu siekdama užtikrinti tinkamą pirkimo procedūros atlikimą.</w:t>
      </w:r>
    </w:p>
    <w:p w14:paraId="74B981F6" w14:textId="77777777" w:rsidR="00B22088" w:rsidRDefault="000724D9">
      <w:pPr>
        <w:shd w:val="clear" w:color="auto" w:fill="FFFFFF"/>
        <w:spacing w:after="6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Siekiamos situacijos aprašymas</w:t>
      </w:r>
    </w:p>
    <w:p w14:paraId="74B981F7" w14:textId="77777777" w:rsidR="00B22088" w:rsidRDefault="000724D9">
      <w:pPr>
        <w:shd w:val="clear" w:color="auto" w:fill="FFFFFF"/>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LGT archyve sukauptas didelis kiekis popierinių dokumentų, kurie yra reikalingi įstaigos veikloje bei kitų institucijų ir gyventojų užklausoms. Dabartinis dokumentų tvarkymo procesas yra imlus laikui, nes darbuotojai turi ieškoti dokumentų originalų, daryti kopijas ir jas teikti. Siekiant optimizuoti šį procesą, numatomi šie veiksmai:</w:t>
      </w:r>
    </w:p>
    <w:p w14:paraId="74B981F8" w14:textId="77777777" w:rsidR="00B22088" w:rsidRDefault="000724D9">
      <w:pPr>
        <w:numPr>
          <w:ilvl w:val="0"/>
          <w:numId w:val="18"/>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Dokumentų sutvarkymas</w:t>
      </w:r>
      <w:r>
        <w:rPr>
          <w:rFonts w:ascii="Times New Roman" w:eastAsia="Times New Roman" w:hAnsi="Times New Roman" w:cs="Times New Roman"/>
          <w:sz w:val="24"/>
          <w:szCs w:val="24"/>
          <w:highlight w:val="white"/>
        </w:rPr>
        <w:t xml:space="preserve"> – dokumentai bus sisteminami į bylas pagal priskirtas funkcijas. Dokumentų sutvarkymas, sisteminimas bylose, įrašymas į bylų apyrašą ir jo suvedimas į EAIS bus atliekamas, derinant su Lietuvos valstybės naujuoju archyvu, kuriam dokumentai bus perduodami toliau saugoti.</w:t>
      </w:r>
    </w:p>
    <w:p w14:paraId="74B981F9" w14:textId="77777777" w:rsidR="00B22088" w:rsidRDefault="000724D9">
      <w:pPr>
        <w:numPr>
          <w:ilvl w:val="0"/>
          <w:numId w:val="18"/>
        </w:numPr>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Skaitmeninimas</w:t>
      </w:r>
      <w:r>
        <w:rPr>
          <w:rFonts w:ascii="Times New Roman" w:eastAsia="Times New Roman" w:hAnsi="Times New Roman" w:cs="Times New Roman"/>
          <w:sz w:val="24"/>
          <w:szCs w:val="24"/>
          <w:highlight w:val="white"/>
        </w:rPr>
        <w:t xml:space="preserve"> – dokumentai bus konvertuojami į skaitmeninį formatą, kas pagreitins prieigą prie informacijos, sumažins fizinio dokumentų apdorojimo laiką ir užtikrins duomenų saugumą.</w:t>
      </w:r>
    </w:p>
    <w:p w14:paraId="74B981FA" w14:textId="77777777" w:rsidR="00B22088" w:rsidRDefault="000724D9">
      <w:pPr>
        <w:numPr>
          <w:ilvl w:val="0"/>
          <w:numId w:val="18"/>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Elektroninio portalo sukūrimas</w:t>
      </w:r>
      <w:r>
        <w:rPr>
          <w:rFonts w:ascii="Times New Roman" w:eastAsia="Times New Roman" w:hAnsi="Times New Roman" w:cs="Times New Roman"/>
          <w:sz w:val="24"/>
          <w:szCs w:val="24"/>
          <w:highlight w:val="white"/>
        </w:rPr>
        <w:t xml:space="preserve"> – sukurta sistema apims Elektroninių dokumentų saugyklą, metaduomenų bazę ir savitarnos portalą. Portalas bus pritaikytas trims naudotojų grupėms: vidiniam naudojimui (tarnybos darbuotojams), </w:t>
      </w:r>
      <w:r>
        <w:rPr>
          <w:rFonts w:ascii="Times New Roman" w:eastAsia="Times New Roman" w:hAnsi="Times New Roman" w:cs="Times New Roman"/>
          <w:sz w:val="24"/>
          <w:szCs w:val="24"/>
        </w:rPr>
        <w:t xml:space="preserve">institucijoms bei </w:t>
      </w:r>
      <w:r>
        <w:rPr>
          <w:rFonts w:ascii="Times New Roman" w:eastAsia="Times New Roman" w:hAnsi="Times New Roman" w:cs="Times New Roman"/>
          <w:sz w:val="24"/>
          <w:szCs w:val="24"/>
        </w:rPr>
        <w:lastRenderedPageBreak/>
        <w:t>plačiajai visuomenei.</w:t>
      </w:r>
      <w:r>
        <w:rPr>
          <w:rFonts w:ascii="Times New Roman" w:eastAsia="Times New Roman" w:hAnsi="Times New Roman" w:cs="Times New Roman"/>
          <w:sz w:val="24"/>
          <w:szCs w:val="24"/>
          <w:highlight w:val="white"/>
        </w:rPr>
        <w:t xml:space="preserve"> Tai automatizuos dokumentų paiešką, sutrumpins užklausų apdorojimo laiką ir pagerins informacijos prieinamumą.</w:t>
      </w:r>
    </w:p>
    <w:p w14:paraId="74B981FB" w14:textId="77777777" w:rsidR="00B22088" w:rsidRDefault="000724D9">
      <w:pPr>
        <w:shd w:val="clear" w:color="auto" w:fill="FFFFFF"/>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Šie sprendimai padės automatizuoti nemažą dalį procesų ir efektyviau valdyti dokumentus. Sumažins rankinio darbo apimtis bei užtikrins saugų ir patogų duomenų naudojimą.</w:t>
      </w:r>
    </w:p>
    <w:p w14:paraId="74B981FC"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C420D38" w14:textId="77777777" w:rsidR="002F589C" w:rsidRDefault="002F589C">
      <w:pPr>
        <w:shd w:val="clear" w:color="auto" w:fill="FFFFFF"/>
        <w:jc w:val="both"/>
        <w:rPr>
          <w:rFonts w:ascii="Times New Roman" w:eastAsia="Times New Roman" w:hAnsi="Times New Roman" w:cs="Times New Roman"/>
          <w:sz w:val="24"/>
          <w:szCs w:val="24"/>
        </w:rPr>
      </w:pPr>
    </w:p>
    <w:p w14:paraId="74B981FD" w14:textId="3FC87F29" w:rsidR="00B22088" w:rsidRDefault="000724D9" w:rsidP="00805AC9">
      <w:pPr>
        <w:shd w:val="clear" w:color="auto" w:fill="FFFFFF"/>
        <w:spacing w:after="160"/>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ARCHYVINIŲ DOKUMENTŲ ARCHYVAVIMO PASLAUGOS APIMTIS</w:t>
      </w:r>
    </w:p>
    <w:p w14:paraId="74B981FE" w14:textId="77777777" w:rsidR="00B22088" w:rsidRDefault="000724D9">
      <w:pPr>
        <w:numPr>
          <w:ilvl w:val="0"/>
          <w:numId w:val="22"/>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Archyvinių dokumentų bylų ir brėžinių (toliau – bylų)  tvarkymą, perėmimą, pridavimą į Lietuvos valstybės naująjį archyvą (toliau – valstybės archyvas) ir su jais susijusias paslaugas. </w:t>
      </w:r>
    </w:p>
    <w:p w14:paraId="74B981FF" w14:textId="561F8100" w:rsidR="00B22088" w:rsidRDefault="766DD26E">
      <w:pPr>
        <w:numPr>
          <w:ilvl w:val="0"/>
          <w:numId w:val="22"/>
        </w:numPr>
        <w:jc w:val="both"/>
        <w:rPr>
          <w:rFonts w:ascii="Times New Roman" w:eastAsia="Times New Roman" w:hAnsi="Times New Roman" w:cs="Times New Roman"/>
          <w:sz w:val="24"/>
          <w:szCs w:val="24"/>
        </w:rPr>
      </w:pPr>
      <w:r w:rsidRPr="0CCCEF7A">
        <w:rPr>
          <w:rFonts w:ascii="Times New Roman" w:eastAsia="Times New Roman" w:hAnsi="Times New Roman" w:cs="Times New Roman"/>
          <w:i/>
          <w:iCs/>
          <w:sz w:val="24"/>
          <w:szCs w:val="24"/>
          <w:highlight w:val="white"/>
        </w:rPr>
        <w:t>Paslaugų tiekėjas</w:t>
      </w:r>
      <w:r w:rsidRPr="0CCCEF7A">
        <w:rPr>
          <w:rFonts w:ascii="Times New Roman" w:eastAsia="Times New Roman" w:hAnsi="Times New Roman" w:cs="Times New Roman"/>
          <w:sz w:val="24"/>
          <w:szCs w:val="24"/>
          <w:highlight w:val="white"/>
        </w:rPr>
        <w:t>, Pirkėjo nuolat saugomų (ir kitų) dokumentų bylas/brėžinius (saugojimo vienetus), kurie šiuo metu saugomi saugykloje Vilniuje, Konarskio g., įsipareigoja savo sąskaita perimti į paslaugų tiekėjo patalpas. Transportavimui naudojamos dėžės</w:t>
      </w:r>
      <w:r w:rsidR="4F3BA4C0" w:rsidRPr="0CCCEF7A">
        <w:rPr>
          <w:rFonts w:ascii="Times New Roman" w:eastAsia="Times New Roman" w:hAnsi="Times New Roman" w:cs="Times New Roman"/>
          <w:sz w:val="24"/>
          <w:szCs w:val="24"/>
          <w:highlight w:val="white"/>
        </w:rPr>
        <w:t>,</w:t>
      </w:r>
      <w:r w:rsidRPr="0CCCEF7A">
        <w:rPr>
          <w:rFonts w:ascii="Times New Roman" w:eastAsia="Times New Roman" w:hAnsi="Times New Roman" w:cs="Times New Roman"/>
          <w:sz w:val="24"/>
          <w:szCs w:val="24"/>
          <w:highlight w:val="white"/>
        </w:rPr>
        <w:t xml:space="preserve"> atitinkančios bylų, segtuvų formatą, transportavimą iš pirkėjo patalpų į laimėjusio tiekėjo patalpas, bei atlikus dokumentų tvarkymo darbus, bylų pervežimą pridavimui į valstybės archyvą, paslaugų tiekėjas atlieka savo sąskaita.  </w:t>
      </w:r>
    </w:p>
    <w:p w14:paraId="74B98200" w14:textId="77777777" w:rsidR="00B22088" w:rsidRDefault="000724D9">
      <w:pPr>
        <w:numPr>
          <w:ilvl w:val="0"/>
          <w:numId w:val="2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Paslaugų tiekėjas įsipareigoja sutikrinti bylas pagal Pirkėjo sudarytus ir perduotus apskaitos dokumentus, parengti dokumentų perdavimo aktus. Bylų (saugojimo vienetų) perėmimo, transportavimo, pridavimo darbus Paslaugų teikėjas turi organizuoti taip, kad būtų užtikrintas Pirkėjo dokumentų saugumas ir konfidencialumas. Dokumentų perdavimo faktas patvirtinamas ir įforminamas priėmimo-perdavimo aktu, kurį pasirašo Pirkėjo ir Paslaugų tiekėjo atstovas. </w:t>
      </w:r>
    </w:p>
    <w:p w14:paraId="74B98201" w14:textId="7129E8EF" w:rsidR="00B22088" w:rsidRDefault="766DD26E">
      <w:pPr>
        <w:numPr>
          <w:ilvl w:val="0"/>
          <w:numId w:val="22"/>
        </w:numP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Pirkėjo nuolat saugomų dokumentų bylos turi būti tvarkomos vadovaujantis Lietuvos Respublikos dokumentų ir archyvų įstatymu</w:t>
      </w:r>
      <w:r w:rsidR="3D3B6EFC" w:rsidRPr="0CCCEF7A">
        <w:rPr>
          <w:rFonts w:ascii="Times New Roman" w:eastAsia="Times New Roman" w:hAnsi="Times New Roman" w:cs="Times New Roman"/>
          <w:sz w:val="24"/>
          <w:szCs w:val="24"/>
          <w:highlight w:val="white"/>
        </w:rPr>
        <w:t>,</w:t>
      </w:r>
      <w:r w:rsidRPr="0CCCEF7A">
        <w:rPr>
          <w:rFonts w:ascii="Times New Roman" w:eastAsia="Times New Roman" w:hAnsi="Times New Roman" w:cs="Times New Roman"/>
          <w:sz w:val="24"/>
          <w:szCs w:val="24"/>
          <w:highlight w:val="white"/>
        </w:rPr>
        <w:t xml:space="preserve"> Dokumentų tvarkymo ir apskaitos taisyklėmis (aktualia redakcija), patvirtintomis Lietuvos vyriausiojo archyvaro 2011-07-04 įsakymu Nr. V-118, kitais teisės aktais, reglamentuojančiais dokumentų tvarkymą, reikalavimais. </w:t>
      </w:r>
    </w:p>
    <w:p w14:paraId="74B98202" w14:textId="5D0690C2" w:rsidR="00B22088" w:rsidRDefault="766DD26E" w:rsidP="0CCCEF7A">
      <w:pPr>
        <w:numPr>
          <w:ilvl w:val="0"/>
          <w:numId w:val="22"/>
        </w:numPr>
        <w:pBdr>
          <w:top w:val="nil"/>
          <w:left w:val="nil"/>
          <w:bottom w:val="nil"/>
          <w:right w:val="nil"/>
          <w:between w:val="nil"/>
        </w:pBd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 xml:space="preserve">Tiekėjas paslaugą ir jos teikimui reikiamą įrangą, žmogiškuosius bei kitus resursus turi teikti Lietuvos Respublikos teritorijoje. Bylas draudžiama išvežti už Lietuvos Respublikos teritorijos ribų. Pirkėjas bet kuriuo pirkimo proceso metu turi teisę paprašyti Tiekėjo parodyti turimus techninius resursus, paslaugų teikimo patalpas bei demonstracinius principus siekiant įsitikinti šio reikalavimo atitiktimi. Tiekėjui neparodžius ir neleidus įsitikinti reikalavimo atitiktimi, Tiekėjo pasiūlymas bet kuriame viešojo pirkimo etape bus atmetamas ir laikomas neatitinkančiu pirkimo sąlygų. </w:t>
      </w:r>
    </w:p>
    <w:p w14:paraId="74B98203" w14:textId="77777777" w:rsidR="00B22088" w:rsidRDefault="000724D9">
      <w:pPr>
        <w:numPr>
          <w:ilvl w:val="0"/>
          <w:numId w:val="22"/>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Skaitmeninimo procesas turi būti vykdomas laikantis ISO 2859, ISO 19005 (PDF/A), ISO 23081 (metaduomenų valdymas) standartų gerųjų praktikų. </w:t>
      </w:r>
    </w:p>
    <w:p w14:paraId="74B98204" w14:textId="77777777" w:rsidR="00B22088" w:rsidRDefault="000724D9">
      <w:pPr>
        <w:numPr>
          <w:ilvl w:val="0"/>
          <w:numId w:val="22"/>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Papildoma kokybės kontrolė: Tiekėjas privalo atlikti ne mažiau kaip 3% visų suskaitmenintų dokumentų kokybės auditą, automatizuotai ir/ar rankiniu būdu tikrinant vaizdo kokybę, vientisumą, ryškumą, spalvų balansą, kraštinių pjūvius ir DPI parametrus.</w:t>
      </w:r>
    </w:p>
    <w:p w14:paraId="74B98205"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4B98206" w14:textId="77777777" w:rsidR="00B22088" w:rsidRDefault="000724D9">
      <w:pPr>
        <w:shd w:val="clear" w:color="auto" w:fill="FFFFFF"/>
        <w:spacing w:after="16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Tvarkant nuolat saugomų dokumentų bylas Paslaugų teikėjas privalo:</w:t>
      </w:r>
      <w:r>
        <w:rPr>
          <w:rFonts w:ascii="Times New Roman" w:eastAsia="Times New Roman" w:hAnsi="Times New Roman" w:cs="Times New Roman"/>
          <w:sz w:val="24"/>
          <w:szCs w:val="24"/>
        </w:rPr>
        <w:t xml:space="preserve"> </w:t>
      </w:r>
    </w:p>
    <w:p w14:paraId="74B98207" w14:textId="77777777" w:rsidR="00B22088" w:rsidRDefault="000724D9">
      <w:pPr>
        <w:numPr>
          <w:ilvl w:val="0"/>
          <w:numId w:val="1"/>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 xml:space="preserve">Išimti iš bylų žymeklius ir dokumento lapams susegti naudojamas priemones. </w:t>
      </w:r>
    </w:p>
    <w:p w14:paraId="74B98208" w14:textId="77777777" w:rsidR="00B22088" w:rsidRDefault="000724D9">
      <w:pPr>
        <w:numPr>
          <w:ilvl w:val="0"/>
          <w:numId w:val="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Išdėstyti dokumentus abėcėline ir/ar chronologine tvarka (jei netaikoma kita sisteminimo tvarka), sunumeruoti jų lapus, parengti antraštinius lapus ir baigiamuosius įrašus bei pagal poreikį sudaryti Pirkėjo nurodytų bylų vidaus apyrašus, kuriuose surašomi byloje esantys dokumentų pavadinimai, datos, registracijos numeriai ir nurodoma dokumento vieta byloje (lapų numeriai), kita paieškai atlikti reikalinga informacija. </w:t>
      </w:r>
    </w:p>
    <w:p w14:paraId="74B98209" w14:textId="77777777" w:rsidR="00B22088" w:rsidRDefault="000724D9">
      <w:pPr>
        <w:numPr>
          <w:ilvl w:val="0"/>
          <w:numId w:val="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Dokumentus įrišti į archyvinius segtuvus specialiai pritaikytus nuolat saugomiems dokumentams (be metalinių laikiklių). </w:t>
      </w:r>
    </w:p>
    <w:p w14:paraId="74B9820A" w14:textId="77777777" w:rsidR="00B22088" w:rsidRDefault="000724D9">
      <w:pPr>
        <w:numPr>
          <w:ilvl w:val="0"/>
          <w:numId w:val="1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Bylų apyrašo parengimas EAIS sistemoje, derinimas su atsakinga institucija. </w:t>
      </w:r>
    </w:p>
    <w:p w14:paraId="74B9820B" w14:textId="494285F8" w:rsidR="00B22088" w:rsidRDefault="766DD26E">
      <w:pPr>
        <w:numPr>
          <w:ilvl w:val="0"/>
          <w:numId w:val="10"/>
        </w:numP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 xml:space="preserve">Įrašyti bylas į apyrašus ir pagal apyrašus sudėti jas į archyvines dėžutes pritaikytas nuolat saugomų dokumentų saugojimui.  </w:t>
      </w:r>
    </w:p>
    <w:p w14:paraId="74B9820C" w14:textId="77777777" w:rsidR="00B22088" w:rsidRDefault="000724D9">
      <w:pPr>
        <w:numPr>
          <w:ilvl w:val="0"/>
          <w:numId w:val="1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Bylų apyrašų duomenis pateikti derinti kartu su Paslaugų teikėjo parengta to laikotarpio pažyma apie Paslaugų pirkėjo organizacijos veiklos istoriją ir dokumentų sutvarkymą. </w:t>
      </w:r>
    </w:p>
    <w:p w14:paraId="74B9820D" w14:textId="77777777" w:rsidR="00B22088" w:rsidRDefault="000724D9">
      <w:pPr>
        <w:numPr>
          <w:ilvl w:val="0"/>
          <w:numId w:val="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Paaiškėjus netikslumams arba bylų tvarkymo trūkumams - juos ištaisyti. </w:t>
      </w:r>
    </w:p>
    <w:p w14:paraId="74B9820E" w14:textId="77777777" w:rsidR="00B22088" w:rsidRDefault="000724D9">
      <w:pPr>
        <w:numPr>
          <w:ilvl w:val="0"/>
          <w:numId w:val="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Atlikti kitus būtinus darbus, susijusius su tinkamu bylų sutvarkymu. </w:t>
      </w:r>
    </w:p>
    <w:p w14:paraId="74B98210" w14:textId="136229EB" w:rsidR="00B22088" w:rsidRPr="00805AC9" w:rsidRDefault="000724D9" w:rsidP="00805AC9">
      <w:pPr>
        <w:numPr>
          <w:ilvl w:val="0"/>
          <w:numId w:val="7"/>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Archyvavimo darbo priemonės (archyvavimo dėžutės, segtuvai ir kt.) turi būti įskaičiuota į paslaugų kainą. </w:t>
      </w:r>
    </w:p>
    <w:p w14:paraId="74B98211" w14:textId="67770D5B" w:rsidR="00B22088" w:rsidRDefault="000724D9">
      <w:pPr>
        <w:shd w:val="clear" w:color="auto" w:fill="FFFFFF"/>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Paslaugų teikėjas privalo užtikrinti, kad dokumentų priėmimas, tvarkymas ir perdavimas atitiktų galiojančių Bendrojo duomenų apsaugos reglamento, Lietuvos Respublikos dokumentų ir archyvų įstatymo, Dokumentų tvarkymo ir apskaitos taisyklių,  Asmens duomenų teisinės apsaugos įstatymo ir kitų su dokumentų valdymu ir teikiamomis paslaugomis susijusių teisės aktų bei su šiais teisės aktais susijusių poįstatyminių norminių aktų aktualių redakcijų reikalavimus.</w:t>
      </w:r>
    </w:p>
    <w:p w14:paraId="74B98212"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199D321" w14:textId="77777777" w:rsidR="00805AC9" w:rsidRDefault="00805AC9">
      <w:pPr>
        <w:shd w:val="clear" w:color="auto" w:fill="FFFFFF"/>
        <w:jc w:val="both"/>
        <w:rPr>
          <w:rFonts w:ascii="Times New Roman" w:eastAsia="Times New Roman" w:hAnsi="Times New Roman" w:cs="Times New Roman"/>
          <w:sz w:val="24"/>
          <w:szCs w:val="24"/>
        </w:rPr>
      </w:pPr>
    </w:p>
    <w:p w14:paraId="74B98213" w14:textId="65458256" w:rsidR="00B22088" w:rsidRDefault="000724D9" w:rsidP="00805AC9">
      <w:pPr>
        <w:shd w:val="clear" w:color="auto" w:fill="FFFFFF"/>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ARCHYVO SKAITMENIZAVIMO PASLAUGOS APRAŠYMAS</w:t>
      </w:r>
    </w:p>
    <w:p w14:paraId="767401D7" w14:textId="77777777" w:rsidR="00805AC9" w:rsidRDefault="00805AC9" w:rsidP="00805AC9">
      <w:pPr>
        <w:shd w:val="clear" w:color="auto" w:fill="FFFFFF"/>
        <w:rPr>
          <w:rFonts w:ascii="Times New Roman" w:eastAsia="Times New Roman" w:hAnsi="Times New Roman" w:cs="Times New Roman"/>
          <w:b/>
          <w:bCs/>
          <w:sz w:val="24"/>
          <w:szCs w:val="24"/>
        </w:rPr>
      </w:pPr>
    </w:p>
    <w:p w14:paraId="74B98214" w14:textId="08D5358C" w:rsidR="00B22088" w:rsidRDefault="000724D9" w:rsidP="00805AC9">
      <w:p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Techniniai Reikalavimai</w:t>
      </w:r>
    </w:p>
    <w:p w14:paraId="74B98215" w14:textId="0E7C0ADC" w:rsidR="00B22088" w:rsidRDefault="000724D9">
      <w:pPr>
        <w:numPr>
          <w:ilvl w:val="0"/>
          <w:numId w:val="20"/>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skaitmeninimui turės bylas (sutvarkytas ir įrašytas į apyrašą) susidėti transportavimui ir krovai į </w:t>
      </w:r>
      <w:r w:rsidR="00A444D8">
        <w:rPr>
          <w:rFonts w:ascii="Times New Roman" w:eastAsia="Times New Roman" w:hAnsi="Times New Roman" w:cs="Times New Roman"/>
          <w:sz w:val="24"/>
          <w:szCs w:val="24"/>
          <w:highlight w:val="white"/>
        </w:rPr>
        <w:t>T</w:t>
      </w:r>
      <w:r>
        <w:rPr>
          <w:rFonts w:ascii="Times New Roman" w:eastAsia="Times New Roman" w:hAnsi="Times New Roman" w:cs="Times New Roman"/>
          <w:sz w:val="24"/>
          <w:szCs w:val="24"/>
          <w:highlight w:val="white"/>
        </w:rPr>
        <w:t xml:space="preserve">iekėjo patalpas skaitmenizavimo darbams.  </w:t>
      </w:r>
    </w:p>
    <w:p w14:paraId="74B98216"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Dėžės turi būti įskaičiuotos į pasiūlymą. Tiekėjas ir Pirkėjas tarpusavyje turės susiderinti Projekto įgyvendinimo planą, pagal kurį bus paimamos bylos skaitmenizavimui iš S. Konarskio g. 35, Vilnius, 03123.</w:t>
      </w:r>
    </w:p>
    <w:p w14:paraId="74B98217"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Skaitmenizavimo darbai vyks Tiekėjo patalpose, naudojant Tiekėjo kompiuterius, skenerius ir kitą reikalingą techninę bei programinę įrangą. </w:t>
      </w:r>
    </w:p>
    <w:p w14:paraId="74B98218"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Pirkėjo dokumentus, kurie bus skaitmeninami Tiekėjo patalpose, Tiekėjas į savo patalpas turi pristatyti savo lėšomis bei šalių suderintu grafiku, paimant juos iš nurodytų Pirkėjo dokumentų saugojimo adresų. </w:t>
      </w:r>
    </w:p>
    <w:p w14:paraId="74B98219"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Skaitmenizavimo metu Tiekėjas privalo užtikrinti perduotų dokumentų priėmimą, laikiną saugojimą bei paieškų vykdymą. </w:t>
      </w:r>
    </w:p>
    <w:p w14:paraId="74B9821A"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 xml:space="preserve">Saugant Pirkėjo dokumentus Tiekėjo patalpose, Tiekėjas užtikrina, kad bus laikomasi LR teisės aktuose nustatytų  dokumentų saugojimo reikalavimų.  </w:t>
      </w:r>
    </w:p>
    <w:p w14:paraId="74B9821B"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įsipareigoja užtikrinti dokumentų konfidencialumą ir apsaugoti juos nuo sugadinimo, praradimo ar neteisėto panaudojimo. Tiekėjui sugadinus ar praradus Pirkėjo dokumentus, Tiekėjas padengia dėl to kilusius finansinius ir kitus nuostolius. </w:t>
      </w:r>
    </w:p>
    <w:p w14:paraId="74B9821C"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turės laikytis Informacijos saugos reikalavimų. </w:t>
      </w:r>
    </w:p>
    <w:p w14:paraId="74B9821D"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teikdamas Paslaugas, turės užtikrinti tinkamą asmens duomenų apsaugą, atitinkančią  Europos Sąjungos Bendrą duomenų apsaugos reglamentą ir Lietuvos Respublikos teisės aktus, bei pasirašyti su Pirkėju nustatytos formos Asmens duomenų tvarkymo susitarimą.  </w:t>
      </w:r>
    </w:p>
    <w:p w14:paraId="74B9821E" w14:textId="77777777" w:rsidR="00B22088" w:rsidRDefault="000724D9">
      <w:pPr>
        <w:numPr>
          <w:ilvl w:val="0"/>
          <w:numId w:val="20"/>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Pirkėjo pateikti dokumentai t</w:t>
      </w:r>
      <w:r>
        <w:rPr>
          <w:rFonts w:ascii="Times New Roman" w:eastAsia="Times New Roman" w:hAnsi="Times New Roman" w:cs="Times New Roman"/>
          <w:sz w:val="24"/>
          <w:szCs w:val="24"/>
        </w:rPr>
        <w:t xml:space="preserve">uri būti skaitmeninami ir įkeliami į Pirkėjo skaitmeninių dokumentų Saugyklą. </w:t>
      </w:r>
    </w:p>
    <w:p w14:paraId="74B9821F" w14:textId="482CF4EB" w:rsidR="00B22088" w:rsidRDefault="766DD26E" w:rsidP="0CCCEF7A">
      <w:pPr>
        <w:numPr>
          <w:ilvl w:val="0"/>
          <w:numId w:val="20"/>
        </w:numPr>
        <w:pBdr>
          <w:top w:val="nil"/>
          <w:left w:val="nil"/>
          <w:bottom w:val="nil"/>
          <w:right w:val="nil"/>
          <w:between w:val="nil"/>
        </w:pBd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Kiek</w:t>
      </w:r>
      <w:r w:rsidRPr="0CCCEF7A">
        <w:rPr>
          <w:rFonts w:ascii="Times New Roman" w:eastAsia="Times New Roman" w:hAnsi="Times New Roman" w:cs="Times New Roman"/>
          <w:sz w:val="24"/>
          <w:szCs w:val="24"/>
          <w:highlight w:val="white"/>
        </w:rPr>
        <w:t>viena skaitmeninama byla turi būti aprašom</w:t>
      </w:r>
      <w:r w:rsidR="4C436A9D" w:rsidRPr="0CCCEF7A">
        <w:rPr>
          <w:rFonts w:ascii="Times New Roman" w:eastAsia="Times New Roman" w:hAnsi="Times New Roman" w:cs="Times New Roman"/>
          <w:sz w:val="24"/>
          <w:szCs w:val="24"/>
          <w:highlight w:val="white"/>
        </w:rPr>
        <w:t>a</w:t>
      </w:r>
      <w:r w:rsidRPr="0CCCEF7A">
        <w:rPr>
          <w:rFonts w:ascii="Times New Roman" w:eastAsia="Times New Roman" w:hAnsi="Times New Roman" w:cs="Times New Roman"/>
          <w:sz w:val="24"/>
          <w:szCs w:val="24"/>
          <w:highlight w:val="white"/>
        </w:rPr>
        <w:t xml:space="preserve"> j</w:t>
      </w:r>
      <w:r w:rsidR="70F304D7" w:rsidRPr="0CCCEF7A">
        <w:rPr>
          <w:rFonts w:ascii="Times New Roman" w:eastAsia="Times New Roman" w:hAnsi="Times New Roman" w:cs="Times New Roman"/>
          <w:sz w:val="24"/>
          <w:szCs w:val="24"/>
          <w:highlight w:val="white"/>
        </w:rPr>
        <w:t>ą</w:t>
      </w:r>
      <w:r w:rsidRPr="0CCCEF7A">
        <w:rPr>
          <w:rFonts w:ascii="Times New Roman" w:eastAsia="Times New Roman" w:hAnsi="Times New Roman" w:cs="Times New Roman"/>
          <w:sz w:val="24"/>
          <w:szCs w:val="24"/>
          <w:highlight w:val="white"/>
        </w:rPr>
        <w:t xml:space="preserve"> identifikuojančiais atributais – indeksiniais laukais, atitinkamų metaduomenų sąrašu, kuris gali būti plečiamas. </w:t>
      </w:r>
    </w:p>
    <w:p w14:paraId="74B98220" w14:textId="77777777" w:rsidR="00B22088" w:rsidRDefault="000724D9">
      <w:pPr>
        <w:numPr>
          <w:ilvl w:val="0"/>
          <w:numId w:val="20"/>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Skaitmeninimo paslaugos tiekėjas privalo užtikrinti galimybę dokumentų skaitmeninimo metu parengti dvi dokumentų versijas – originalią (įprastą) ir nuasmenintą. Turi būti sudarytos sąlygos užsakovui nurodyti, kurie dokumentai gali būti perduodami originaliu formatu, o kurie – tik nuasmeninti.  </w:t>
      </w:r>
    </w:p>
    <w:p w14:paraId="74B98221" w14:textId="77777777" w:rsidR="00B22088" w:rsidRDefault="000724D9">
      <w:pPr>
        <w:numPr>
          <w:ilvl w:val="0"/>
          <w:numId w:val="20"/>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Tiekėjas privalo užtikrinti, kad visi duomenys (vaizdai, metaduomenys, žurnalai, laikinos kopijos) būtų saugomi tik Lietuvos Respublikos teritorijoje esančiuose duomenų centruose arba ES valstybėse NATO saugumo lygyje.</w:t>
      </w:r>
    </w:p>
    <w:p w14:paraId="74B98222" w14:textId="150DB4E2" w:rsidR="00B22088" w:rsidRDefault="766DD26E" w:rsidP="30DFBE6E">
      <w:pPr>
        <w:shd w:val="clear" w:color="auto" w:fill="FFFFFF" w:themeFill="background1"/>
        <w:ind w:firstLine="700"/>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Dokumentai privalo būti skaitmeninami, užtikrinant vaizdų kokybę ne mažesne kaip 300 DPI (angl. dots per inch) raiška ir 24 bitų spalviniu gyliu. Dokumentai privalo būti skaitmeninami spalvotai.  </w:t>
      </w:r>
    </w:p>
    <w:p w14:paraId="74B98223" w14:textId="77777777" w:rsidR="00B22088" w:rsidRDefault="000724D9">
      <w:pPr>
        <w:shd w:val="clear" w:color="auto" w:fill="FFFFFF"/>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Skaitmeninami dokumentai turi būti išsaugomi PDF formatu. </w:t>
      </w:r>
    </w:p>
    <w:p w14:paraId="74B98224" w14:textId="77777777" w:rsidR="00B22088" w:rsidRDefault="000724D9">
      <w:pPr>
        <w:shd w:val="clear" w:color="auto" w:fill="FFFFFF"/>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Įkeliant suskaitmenintas bylas (failus ir jų katalogus, jeigu reikia) į Pirkėjo Saugyklą, kartu privalo būti įkeliami ir visi bylos aprašantys metaduomenys / indeksai (duomenys apie bylą, tame tarpe ir naujo archyvo aprašo numeris).</w:t>
      </w:r>
    </w:p>
    <w:p w14:paraId="74B98225"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4B98226"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Dokumentai bylose yra surišti, suklijuoti, susegti į popierinius aplankalus, dalis minkštuose segtuvuose.</w:t>
      </w:r>
    </w:p>
    <w:p w14:paraId="74B98227" w14:textId="1A013808" w:rsidR="00B22088" w:rsidRDefault="766DD26E" w:rsidP="30DFBE6E">
      <w:pPr>
        <w:shd w:val="clear" w:color="auto" w:fill="FFFFFF" w:themeFill="background1"/>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Užsakovas turi teisę koreguoti perkamų Paslaugų preliminarius kiekius ir pateikti tiek mažesnį, tiek didesnį preliminar</w:t>
      </w:r>
      <w:r w:rsidR="1A700611" w:rsidRPr="0CCCEF7A">
        <w:rPr>
          <w:rFonts w:ascii="Times New Roman" w:eastAsia="Times New Roman" w:hAnsi="Times New Roman" w:cs="Times New Roman"/>
          <w:sz w:val="24"/>
          <w:szCs w:val="24"/>
        </w:rPr>
        <w:t>ų</w:t>
      </w:r>
      <w:r w:rsidRPr="0CCCEF7A">
        <w:rPr>
          <w:rFonts w:ascii="Times New Roman" w:eastAsia="Times New Roman" w:hAnsi="Times New Roman" w:cs="Times New Roman"/>
          <w:sz w:val="24"/>
          <w:szCs w:val="24"/>
        </w:rPr>
        <w:t xml:space="preserve"> Paslaugų kiekį, neviršijant maksimalios Sutarties kainos. Užsakovas neįsipareigoja pateikti suskaitmeninimui viso nurodyto preliminaraus kiekio.</w:t>
      </w:r>
    </w:p>
    <w:p w14:paraId="74B98228" w14:textId="77777777" w:rsidR="00B22088" w:rsidRDefault="000724D9">
      <w:pPr>
        <w:shd w:val="clear" w:color="auto" w:fill="FFFFFF"/>
        <w:spacing w:after="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Užsakovas įsipareigoja pateikti suskaitmeninimui šį minimalų kiekį:</w:t>
      </w:r>
    </w:p>
    <w:tbl>
      <w:tblPr>
        <w:tblStyle w:val="a3"/>
        <w:tblW w:w="902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2772"/>
        <w:gridCol w:w="2474"/>
        <w:gridCol w:w="3779"/>
      </w:tblGrid>
      <w:tr w:rsidR="00B22088" w14:paraId="74B9822C" w14:textId="77777777" w:rsidTr="0CCCEF7A">
        <w:trPr>
          <w:trHeight w:val="345"/>
        </w:trPr>
        <w:tc>
          <w:tcPr>
            <w:tcW w:w="277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bottom"/>
          </w:tcPr>
          <w:p w14:paraId="74B98229" w14:textId="77777777" w:rsidR="00B22088" w:rsidRDefault="000724D9">
            <w:pPr>
              <w:spacing w:after="40"/>
              <w:ind w:firstLine="20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Formatas</w:t>
            </w:r>
          </w:p>
        </w:tc>
        <w:tc>
          <w:tcPr>
            <w:tcW w:w="24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bottom"/>
          </w:tcPr>
          <w:p w14:paraId="74B9822A" w14:textId="77777777" w:rsidR="00B22088" w:rsidRDefault="000724D9">
            <w:pPr>
              <w:spacing w:after="40"/>
              <w:ind w:left="280" w:hanging="1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Mato vnt.</w:t>
            </w:r>
          </w:p>
        </w:tc>
        <w:tc>
          <w:tcPr>
            <w:tcW w:w="37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bottom"/>
          </w:tcPr>
          <w:p w14:paraId="74B9822B" w14:textId="77777777" w:rsidR="00B22088" w:rsidRDefault="000724D9">
            <w:pPr>
              <w:spacing w:after="40"/>
              <w:ind w:left="280" w:hanging="1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Minimalus užsakomas kiekis</w:t>
            </w:r>
          </w:p>
        </w:tc>
      </w:tr>
      <w:tr w:rsidR="00B22088" w14:paraId="74B98230" w14:textId="77777777" w:rsidTr="0CCCEF7A">
        <w:trPr>
          <w:trHeight w:val="345"/>
        </w:trPr>
        <w:tc>
          <w:tcPr>
            <w:tcW w:w="2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bottom"/>
          </w:tcPr>
          <w:p w14:paraId="74B9822D" w14:textId="77777777" w:rsidR="00B22088" w:rsidRDefault="000724D9">
            <w:pPr>
              <w:spacing w:after="40"/>
              <w:ind w:left="280" w:hanging="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CD</w:t>
            </w:r>
          </w:p>
        </w:tc>
        <w:tc>
          <w:tcPr>
            <w:tcW w:w="24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bottom"/>
          </w:tcPr>
          <w:p w14:paraId="74B9822E" w14:textId="77777777" w:rsidR="00B22088" w:rsidRDefault="000724D9">
            <w:pPr>
              <w:spacing w:after="40"/>
              <w:ind w:left="280" w:hanging="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Vnt.</w:t>
            </w:r>
          </w:p>
        </w:tc>
        <w:tc>
          <w:tcPr>
            <w:tcW w:w="37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bottom"/>
          </w:tcPr>
          <w:p w14:paraId="74B9822F" w14:textId="77777777" w:rsidR="00B22088" w:rsidRDefault="000724D9">
            <w:pPr>
              <w:spacing w:after="40"/>
              <w:ind w:left="280" w:hanging="140"/>
              <w:rPr>
                <w:rFonts w:ascii="Times New Roman" w:eastAsia="Times New Roman" w:hAnsi="Times New Roman" w:cs="Times New Roman"/>
                <w:sz w:val="24"/>
                <w:szCs w:val="24"/>
              </w:rPr>
            </w:pPr>
            <w:r>
              <w:rPr>
                <w:rFonts w:ascii="Times New Roman" w:eastAsia="Times New Roman" w:hAnsi="Times New Roman" w:cs="Times New Roman"/>
                <w:sz w:val="24"/>
                <w:szCs w:val="24"/>
              </w:rPr>
              <w:t>22000</w:t>
            </w:r>
          </w:p>
        </w:tc>
      </w:tr>
      <w:tr w:rsidR="00B22088" w14:paraId="74B98234" w14:textId="77777777" w:rsidTr="0CCCEF7A">
        <w:trPr>
          <w:trHeight w:val="345"/>
        </w:trPr>
        <w:tc>
          <w:tcPr>
            <w:tcW w:w="277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bottom"/>
          </w:tcPr>
          <w:p w14:paraId="74B98231" w14:textId="77777777" w:rsidR="00B22088" w:rsidRDefault="000724D9">
            <w:pPr>
              <w:spacing w:after="40"/>
              <w:ind w:left="280" w:hanging="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USB</w:t>
            </w:r>
          </w:p>
        </w:tc>
        <w:tc>
          <w:tcPr>
            <w:tcW w:w="24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bottom"/>
          </w:tcPr>
          <w:p w14:paraId="74B98232" w14:textId="260EFACD" w:rsidR="00B22088" w:rsidRDefault="37FE88E7" w:rsidP="0CCCEF7A">
            <w:pPr>
              <w:spacing w:after="40"/>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  </w:t>
            </w:r>
            <w:r w:rsidR="766DD26E" w:rsidRPr="0CCCEF7A">
              <w:rPr>
                <w:rFonts w:ascii="Times New Roman" w:eastAsia="Times New Roman" w:hAnsi="Times New Roman" w:cs="Times New Roman"/>
                <w:sz w:val="24"/>
                <w:szCs w:val="24"/>
              </w:rPr>
              <w:t>Vnt.</w:t>
            </w:r>
          </w:p>
        </w:tc>
        <w:tc>
          <w:tcPr>
            <w:tcW w:w="37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bottom"/>
          </w:tcPr>
          <w:p w14:paraId="74B98233" w14:textId="596DBFE4" w:rsidR="00B22088" w:rsidRDefault="7DD40E88" w:rsidP="0CCCEF7A">
            <w:pPr>
              <w:spacing w:after="40"/>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  </w:t>
            </w:r>
            <w:r w:rsidR="766DD26E" w:rsidRPr="0CCCEF7A">
              <w:rPr>
                <w:rFonts w:ascii="Times New Roman" w:eastAsia="Times New Roman" w:hAnsi="Times New Roman" w:cs="Times New Roman"/>
                <w:sz w:val="24"/>
                <w:szCs w:val="24"/>
              </w:rPr>
              <w:t>100</w:t>
            </w:r>
          </w:p>
        </w:tc>
      </w:tr>
      <w:tr w:rsidR="00B22088" w14:paraId="74B98238" w14:textId="77777777" w:rsidTr="0CCCEF7A">
        <w:trPr>
          <w:trHeight w:val="345"/>
        </w:trPr>
        <w:tc>
          <w:tcPr>
            <w:tcW w:w="2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bottom"/>
          </w:tcPr>
          <w:p w14:paraId="74B98235" w14:textId="77777777" w:rsidR="00B22088" w:rsidRDefault="000724D9">
            <w:pPr>
              <w:spacing w:after="40"/>
              <w:ind w:firstLine="2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A4 - A0 formato bylos</w:t>
            </w:r>
          </w:p>
        </w:tc>
        <w:tc>
          <w:tcPr>
            <w:tcW w:w="24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bottom"/>
          </w:tcPr>
          <w:p w14:paraId="74B98236" w14:textId="77777777" w:rsidR="00B22088" w:rsidRDefault="000724D9">
            <w:pPr>
              <w:spacing w:after="40"/>
              <w:ind w:left="280" w:hanging="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Vnt.</w:t>
            </w:r>
          </w:p>
        </w:tc>
        <w:tc>
          <w:tcPr>
            <w:tcW w:w="37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bottom"/>
          </w:tcPr>
          <w:p w14:paraId="74B98237" w14:textId="77777777" w:rsidR="00B22088" w:rsidRDefault="000724D9">
            <w:pPr>
              <w:spacing w:after="40"/>
              <w:ind w:left="280" w:hanging="140"/>
              <w:rPr>
                <w:rFonts w:ascii="Times New Roman" w:eastAsia="Times New Roman" w:hAnsi="Times New Roman" w:cs="Times New Roman"/>
                <w:sz w:val="24"/>
                <w:szCs w:val="24"/>
              </w:rPr>
            </w:pPr>
            <w:r>
              <w:rPr>
                <w:rFonts w:ascii="Times New Roman" w:eastAsia="Times New Roman" w:hAnsi="Times New Roman" w:cs="Times New Roman"/>
                <w:sz w:val="24"/>
                <w:szCs w:val="24"/>
              </w:rPr>
              <w:t>6 000 000</w:t>
            </w:r>
          </w:p>
        </w:tc>
      </w:tr>
    </w:tbl>
    <w:p w14:paraId="74B98239" w14:textId="77777777" w:rsidR="00B22088" w:rsidRDefault="766DD26E" w:rsidP="30DFBE6E">
      <w:pPr>
        <w:shd w:val="clear" w:color="auto" w:fill="FFFFFF" w:themeFill="background1"/>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 </w:t>
      </w:r>
    </w:p>
    <w:p w14:paraId="58C7A580" w14:textId="6F7AF7A2" w:rsidR="00805AC9" w:rsidRDefault="00805AC9" w:rsidP="0CCCEF7A">
      <w:pPr>
        <w:shd w:val="clear" w:color="auto" w:fill="FFFFFF" w:themeFill="background1"/>
        <w:jc w:val="both"/>
        <w:rPr>
          <w:rFonts w:ascii="Times New Roman" w:eastAsia="Times New Roman" w:hAnsi="Times New Roman" w:cs="Times New Roman"/>
          <w:sz w:val="24"/>
          <w:szCs w:val="24"/>
        </w:rPr>
      </w:pPr>
    </w:p>
    <w:p w14:paraId="74B9823A" w14:textId="7E250C4B" w:rsidR="00B22088" w:rsidRDefault="000724D9" w:rsidP="00805AC9">
      <w:pPr>
        <w:shd w:val="clear" w:color="auto" w:fill="FFFFFF"/>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DOKUMENTŲ VALDYMO SISTEMOS REIKALAVIMAI</w:t>
      </w:r>
    </w:p>
    <w:p w14:paraId="63713398" w14:textId="77777777" w:rsidR="00805AC9" w:rsidRDefault="00805AC9" w:rsidP="00805AC9">
      <w:pPr>
        <w:shd w:val="clear" w:color="auto" w:fill="FFFFFF"/>
        <w:jc w:val="center"/>
        <w:rPr>
          <w:rFonts w:ascii="Times New Roman" w:eastAsia="Times New Roman" w:hAnsi="Times New Roman" w:cs="Times New Roman"/>
          <w:sz w:val="24"/>
          <w:szCs w:val="24"/>
        </w:rPr>
      </w:pPr>
    </w:p>
    <w:p w14:paraId="74B9823B"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Bendrieji reikalavimai</w:t>
      </w:r>
      <w:r>
        <w:rPr>
          <w:rFonts w:ascii="Times New Roman" w:eastAsia="Times New Roman" w:hAnsi="Times New Roman" w:cs="Times New Roman"/>
          <w:sz w:val="24"/>
          <w:szCs w:val="24"/>
        </w:rPr>
        <w:t xml:space="preserve"> </w:t>
      </w:r>
    </w:p>
    <w:p w14:paraId="74B9823C" w14:textId="77777777" w:rsidR="00B22088" w:rsidRDefault="000724D9">
      <w:pPr>
        <w:numPr>
          <w:ilvl w:val="0"/>
          <w:numId w:val="2"/>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turi turėti ISO 9001 kokybės vadybos, ISO 14001 aplinkosaugos ir ISO 27001 informacijos saugumo valdymo sertifikatus. </w:t>
      </w:r>
    </w:p>
    <w:p w14:paraId="74B9823D" w14:textId="77777777" w:rsidR="00B22088" w:rsidRDefault="000724D9">
      <w:pPr>
        <w:numPr>
          <w:ilvl w:val="0"/>
          <w:numId w:val="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turi naudoti siūlomo produkto variantą, kad atitiktų ISO procesus ir procedūras. </w:t>
      </w:r>
    </w:p>
    <w:p w14:paraId="74B9823E" w14:textId="77777777" w:rsidR="00B22088" w:rsidRDefault="000724D9">
      <w:pPr>
        <w:numPr>
          <w:ilvl w:val="0"/>
          <w:numId w:val="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Patogumas naudotis (angl. </w:t>
      </w:r>
      <w:proofErr w:type="spellStart"/>
      <w:r>
        <w:rPr>
          <w:rFonts w:ascii="Times New Roman" w:eastAsia="Times New Roman" w:hAnsi="Times New Roman" w:cs="Times New Roman"/>
          <w:sz w:val="24"/>
          <w:szCs w:val="24"/>
          <w:highlight w:val="white"/>
        </w:rPr>
        <w:t>usability</w:t>
      </w:r>
      <w:proofErr w:type="spellEnd"/>
      <w:r>
        <w:rPr>
          <w:rFonts w:ascii="Times New Roman" w:eastAsia="Times New Roman" w:hAnsi="Times New Roman" w:cs="Times New Roman"/>
          <w:sz w:val="24"/>
          <w:szCs w:val="24"/>
          <w:highlight w:val="white"/>
        </w:rPr>
        <w:t>) – Portalas turėtų būti paprastas ir juo turi būti patogu naudotis. Svarbu, kad vartotojas atlikdamas veiksmus Portale atliktų kuo mažiau žingsnių.</w:t>
      </w:r>
    </w:p>
    <w:p w14:paraId="74B9823F" w14:textId="591C07E1" w:rsidR="00B22088" w:rsidRDefault="766DD26E">
      <w:pPr>
        <w:numPr>
          <w:ilvl w:val="0"/>
          <w:numId w:val="2"/>
        </w:numP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Prieinamumas, vientisumas, konfidencialumas – naudotojų duomenų prieinamumas, vientisumas bei konfidencialumas turi būti užtikrinamas tinkamomis technologinėmis priemonėmis</w:t>
      </w:r>
      <w:r w:rsidR="797F23C7" w:rsidRPr="0CCCEF7A">
        <w:rPr>
          <w:rFonts w:ascii="Times New Roman" w:eastAsia="Times New Roman" w:hAnsi="Times New Roman" w:cs="Times New Roman"/>
          <w:sz w:val="24"/>
          <w:szCs w:val="24"/>
          <w:highlight w:val="white"/>
        </w:rPr>
        <w:t>.</w:t>
      </w:r>
    </w:p>
    <w:p w14:paraId="74B98240" w14:textId="77777777" w:rsidR="00B22088" w:rsidRDefault="000724D9">
      <w:pPr>
        <w:numPr>
          <w:ilvl w:val="0"/>
          <w:numId w:val="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Portalo programinė architektūra ir jos realizacija turi palaikyti Portalo pajėgumų plėtimą, prijungiant papildomą techninę įrangą (angl. </w:t>
      </w:r>
      <w:proofErr w:type="spellStart"/>
      <w:r>
        <w:rPr>
          <w:rFonts w:ascii="Times New Roman" w:eastAsia="Times New Roman" w:hAnsi="Times New Roman" w:cs="Times New Roman"/>
          <w:sz w:val="24"/>
          <w:szCs w:val="24"/>
          <w:highlight w:val="white"/>
        </w:rPr>
        <w:t>scaling</w:t>
      </w:r>
      <w:proofErr w:type="spellEnd"/>
      <w:r>
        <w:rPr>
          <w:rFonts w:ascii="Times New Roman" w:eastAsia="Times New Roman" w:hAnsi="Times New Roman" w:cs="Times New Roman"/>
          <w:sz w:val="24"/>
          <w:szCs w:val="24"/>
          <w:highlight w:val="white"/>
        </w:rPr>
        <w:t>).</w:t>
      </w:r>
    </w:p>
    <w:p w14:paraId="74B98241" w14:textId="77777777" w:rsidR="00B22088" w:rsidRDefault="000724D9">
      <w:pPr>
        <w:numPr>
          <w:ilvl w:val="0"/>
          <w:numId w:val="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Portalas turi būti atsparus programiniams ir aparatiniams trikdžiams. </w:t>
      </w:r>
    </w:p>
    <w:p w14:paraId="74B98242" w14:textId="77777777" w:rsidR="00B22088" w:rsidRDefault="000724D9">
      <w:pPr>
        <w:numPr>
          <w:ilvl w:val="0"/>
          <w:numId w:val="2"/>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Greitas atsako laikas – Sistemai sukurti naują lauką ar redaguoti esamą, vartotojo sąsaja turi reaguoti ir atlikti veiksmus ne ilgiau nei per 5 sekundes po kiekvieno vartotojo veiksmo.</w:t>
      </w:r>
    </w:p>
    <w:p w14:paraId="74B98243" w14:textId="13A82078" w:rsidR="00B22088" w:rsidRDefault="000724D9">
      <w:pPr>
        <w:numPr>
          <w:ilvl w:val="0"/>
          <w:numId w:val="2"/>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Programos dizainas turi atitikti visus moderniam dizainui ir universalios prieigos keliamus reikalavimus, būti modernus, pritaikomas mobiliesiems įrenginiams, bei neįgaliesi</w:t>
      </w:r>
      <w:r w:rsidR="00805AC9">
        <w:rPr>
          <w:rFonts w:ascii="Times New Roman" w:eastAsia="Times New Roman" w:hAnsi="Times New Roman" w:cs="Times New Roman"/>
          <w:sz w:val="24"/>
          <w:szCs w:val="24"/>
          <w:highlight w:val="white"/>
        </w:rPr>
        <w:t>e</w:t>
      </w:r>
      <w:r>
        <w:rPr>
          <w:rFonts w:ascii="Times New Roman" w:eastAsia="Times New Roman" w:hAnsi="Times New Roman" w:cs="Times New Roman"/>
          <w:sz w:val="24"/>
          <w:szCs w:val="24"/>
          <w:highlight w:val="white"/>
        </w:rPr>
        <w:t>ms.</w:t>
      </w:r>
    </w:p>
    <w:p w14:paraId="74B98244" w14:textId="77777777" w:rsidR="00B22088" w:rsidRDefault="000724D9">
      <w:pPr>
        <w:numPr>
          <w:ilvl w:val="0"/>
          <w:numId w:val="2"/>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Sistemoje dokumentai turi būti saugomi dviem formatais – originaliu (įprastu) ir nuasmenintu. Turi</w:t>
      </w:r>
      <w:r>
        <w:rPr>
          <w:rFonts w:ascii="Times New Roman" w:eastAsia="Times New Roman" w:hAnsi="Times New Roman" w:cs="Times New Roman"/>
          <w:sz w:val="24"/>
          <w:szCs w:val="24"/>
        </w:rPr>
        <w:t xml:space="preserve"> būti užtikrinta galimybė prie kiekvieno dokumento pažymėti, ar jis gali b</w:t>
      </w:r>
      <w:r>
        <w:rPr>
          <w:rFonts w:ascii="Times New Roman" w:eastAsia="Times New Roman" w:hAnsi="Times New Roman" w:cs="Times New Roman"/>
          <w:sz w:val="24"/>
          <w:szCs w:val="24"/>
          <w:highlight w:val="white"/>
        </w:rPr>
        <w:t>ūti išduodamas originaliu formatu, ar tik nuasmenintu. Taip pat turi būti sudaryta galimybė prie originalaus dokumento įkelti atitinkamą jo nuasmenintą versiją.</w:t>
      </w:r>
    </w:p>
    <w:p w14:paraId="74B98245" w14:textId="77777777" w:rsidR="00B22088" w:rsidRDefault="000724D9">
      <w:pPr>
        <w:numPr>
          <w:ilvl w:val="0"/>
          <w:numId w:val="2"/>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Sistema turi užtikrinti galimybę integruotis su Lietuvos Respublikos valstybės informacinėmis sistemomis per kuriamos sistemos API / standartizuotas sąsajas.</w:t>
      </w:r>
    </w:p>
    <w:p w14:paraId="74B98246" w14:textId="2CB7400C" w:rsidR="00B22088" w:rsidRDefault="766DD26E" w:rsidP="0CCCEF7A">
      <w:pPr>
        <w:numPr>
          <w:ilvl w:val="0"/>
          <w:numId w:val="2"/>
        </w:numPr>
        <w:pBdr>
          <w:top w:val="nil"/>
          <w:left w:val="nil"/>
          <w:bottom w:val="nil"/>
          <w:right w:val="nil"/>
          <w:between w:val="nil"/>
        </w:pBd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Sistema turi būti suprojektuota</w:t>
      </w:r>
      <w:r w:rsidR="6AE007D7" w:rsidRPr="0CCCEF7A">
        <w:rPr>
          <w:rFonts w:ascii="Times New Roman" w:eastAsia="Times New Roman" w:hAnsi="Times New Roman" w:cs="Times New Roman"/>
          <w:sz w:val="24"/>
          <w:szCs w:val="24"/>
          <w:highlight w:val="white"/>
        </w:rPr>
        <w:t xml:space="preserve"> taip</w:t>
      </w:r>
      <w:r w:rsidRPr="0CCCEF7A">
        <w:rPr>
          <w:rFonts w:ascii="Times New Roman" w:eastAsia="Times New Roman" w:hAnsi="Times New Roman" w:cs="Times New Roman"/>
          <w:sz w:val="24"/>
          <w:szCs w:val="24"/>
          <w:highlight w:val="white"/>
        </w:rPr>
        <w:t>, kad užtikrint</w:t>
      </w:r>
      <w:r w:rsidR="7C374521" w:rsidRPr="0CCCEF7A">
        <w:rPr>
          <w:rFonts w:ascii="Times New Roman" w:eastAsia="Times New Roman" w:hAnsi="Times New Roman" w:cs="Times New Roman"/>
          <w:sz w:val="24"/>
          <w:szCs w:val="24"/>
          <w:highlight w:val="white"/>
        </w:rPr>
        <w:t>ų</w:t>
      </w:r>
      <w:r w:rsidRPr="0CCCEF7A">
        <w:rPr>
          <w:rFonts w:ascii="Times New Roman" w:eastAsia="Times New Roman" w:hAnsi="Times New Roman" w:cs="Times New Roman"/>
          <w:sz w:val="24"/>
          <w:szCs w:val="24"/>
          <w:highlight w:val="white"/>
        </w:rPr>
        <w:t xml:space="preserve"> aukštą prieinamumą (HA ≥ 99,9%).</w:t>
      </w:r>
    </w:p>
    <w:p w14:paraId="74B98247" w14:textId="77777777" w:rsidR="00B22088" w:rsidRDefault="00B22088">
      <w:pPr>
        <w:pBdr>
          <w:top w:val="nil"/>
          <w:left w:val="nil"/>
          <w:bottom w:val="nil"/>
          <w:right w:val="nil"/>
          <w:between w:val="nil"/>
        </w:pBdr>
        <w:ind w:left="720"/>
        <w:jc w:val="both"/>
        <w:rPr>
          <w:rFonts w:ascii="Times New Roman" w:eastAsia="Times New Roman" w:hAnsi="Times New Roman" w:cs="Times New Roman"/>
          <w:sz w:val="24"/>
          <w:szCs w:val="24"/>
          <w:highlight w:val="white"/>
        </w:rPr>
      </w:pPr>
    </w:p>
    <w:p w14:paraId="74B98248"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Sistemos architektūra</w:t>
      </w:r>
      <w:r>
        <w:rPr>
          <w:rFonts w:ascii="Times New Roman" w:eastAsia="Times New Roman" w:hAnsi="Times New Roman" w:cs="Times New Roman"/>
          <w:sz w:val="24"/>
          <w:szCs w:val="24"/>
        </w:rPr>
        <w:t xml:space="preserve"> </w:t>
      </w:r>
    </w:p>
    <w:p w14:paraId="74B98249" w14:textId="77777777" w:rsidR="00B22088" w:rsidRDefault="000724D9">
      <w:pPr>
        <w:numPr>
          <w:ilvl w:val="0"/>
          <w:numId w:val="12"/>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Sistema turėtų turėti lanksčias diegimo galimybes – gali būti diegiama debesijos infrastruktūroje, vietinėse (angl. </w:t>
      </w:r>
      <w:proofErr w:type="spellStart"/>
      <w:r>
        <w:rPr>
          <w:rFonts w:ascii="Times New Roman" w:eastAsia="Times New Roman" w:hAnsi="Times New Roman" w:cs="Times New Roman"/>
          <w:sz w:val="24"/>
          <w:szCs w:val="24"/>
          <w:highlight w:val="white"/>
        </w:rPr>
        <w:t>on-premise</w:t>
      </w:r>
      <w:proofErr w:type="spellEnd"/>
      <w:r>
        <w:rPr>
          <w:rFonts w:ascii="Times New Roman" w:eastAsia="Times New Roman" w:hAnsi="Times New Roman" w:cs="Times New Roman"/>
          <w:sz w:val="24"/>
          <w:szCs w:val="24"/>
          <w:highlight w:val="white"/>
        </w:rPr>
        <w:t xml:space="preserve">) ir hibridinėse aplinkose. </w:t>
      </w:r>
    </w:p>
    <w:p w14:paraId="74B9824A" w14:textId="77777777" w:rsidR="00B22088" w:rsidRDefault="000724D9">
      <w:pPr>
        <w:numPr>
          <w:ilvl w:val="0"/>
          <w:numId w:val="1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Turėtų būti HTTPS konfigūravimo parinktis klientų jungtims vietiniuose diegimuose. Visas srautas sistemos viduje ir tarp domenų turi būti užšifruotas naudojant HTTPS (skirta organizacijoms, neturinčioms išteklių nuotoliniams vartotojams sukurti VPN ryšį arba jei sistema turi būti pasiekiama iš bet kurios vietos). </w:t>
      </w:r>
    </w:p>
    <w:p w14:paraId="74B9824B" w14:textId="77777777" w:rsidR="00B22088" w:rsidRDefault="000724D9">
      <w:pPr>
        <w:numPr>
          <w:ilvl w:val="0"/>
          <w:numId w:val="1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Objekto duomenų failai turi būti saugomi atviro kodo duomenų bazėje arba failų sistemoje. </w:t>
      </w:r>
    </w:p>
    <w:p w14:paraId="74B9824C" w14:textId="77777777" w:rsidR="00B22088" w:rsidRDefault="000724D9">
      <w:pPr>
        <w:numPr>
          <w:ilvl w:val="0"/>
          <w:numId w:val="12"/>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Sistema turi naudoti </w:t>
      </w:r>
      <w:proofErr w:type="spellStart"/>
      <w:r>
        <w:rPr>
          <w:rFonts w:ascii="Times New Roman" w:eastAsia="Times New Roman" w:hAnsi="Times New Roman" w:cs="Times New Roman"/>
          <w:sz w:val="24"/>
          <w:szCs w:val="24"/>
          <w:highlight w:val="white"/>
        </w:rPr>
        <w:t>Unicode</w:t>
      </w:r>
      <w:proofErr w:type="spellEnd"/>
      <w:r>
        <w:rPr>
          <w:rFonts w:ascii="Times New Roman" w:eastAsia="Times New Roman" w:hAnsi="Times New Roman" w:cs="Times New Roman"/>
          <w:sz w:val="24"/>
          <w:szCs w:val="24"/>
          <w:highlight w:val="white"/>
        </w:rPr>
        <w:t xml:space="preserve"> koduotę ir palaikyti duomenų saugojimą bei paiešką kalbomis, naudojančiomis dvigubų baitų simbolius. </w:t>
      </w:r>
    </w:p>
    <w:p w14:paraId="74B9824D" w14:textId="77777777" w:rsidR="00B22088" w:rsidRDefault="000724D9">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 xml:space="preserve">Sistema turi leisti pasiekti duomenis naudojant mobiliuosius įrenginius (natūralios aplikacijos dažniausiai naudojamoms mobiliosioms platformoms – „Android“, „iOS“ (arba prisitaikančio dizaino aplikacija). </w:t>
      </w:r>
    </w:p>
    <w:p w14:paraId="74B9824E" w14:textId="77777777" w:rsidR="00B22088" w:rsidRDefault="000724D9">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Sistema turi būti pasiekiama per interneto naršyklę. </w:t>
      </w:r>
    </w:p>
    <w:p w14:paraId="74B9824F" w14:textId="77777777" w:rsidR="00B22088" w:rsidRDefault="000724D9">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Sistema turi turėti galimybę autentifikuotis naudojant kliento domeno kredencialus („</w:t>
      </w:r>
      <w:proofErr w:type="spellStart"/>
      <w:r>
        <w:rPr>
          <w:rFonts w:ascii="Times New Roman" w:eastAsia="Times New Roman" w:hAnsi="Times New Roman" w:cs="Times New Roman"/>
          <w:sz w:val="24"/>
          <w:szCs w:val="24"/>
          <w:highlight w:val="white"/>
        </w:rPr>
        <w:t>Active</w:t>
      </w:r>
      <w:proofErr w:type="spellEnd"/>
      <w:r>
        <w:rPr>
          <w:rFonts w:ascii="Times New Roman" w:eastAsia="Times New Roman" w:hAnsi="Times New Roman" w:cs="Times New Roman"/>
          <w:sz w:val="24"/>
          <w:szCs w:val="24"/>
          <w:highlight w:val="white"/>
        </w:rPr>
        <w:t xml:space="preserve"> </w:t>
      </w:r>
      <w:proofErr w:type="spellStart"/>
      <w:r>
        <w:rPr>
          <w:rFonts w:ascii="Times New Roman" w:eastAsia="Times New Roman" w:hAnsi="Times New Roman" w:cs="Times New Roman"/>
          <w:sz w:val="24"/>
          <w:szCs w:val="24"/>
          <w:highlight w:val="white"/>
        </w:rPr>
        <w:t>Directory</w:t>
      </w:r>
      <w:proofErr w:type="spellEnd"/>
      <w:r>
        <w:rPr>
          <w:rFonts w:ascii="Times New Roman" w:eastAsia="Times New Roman" w:hAnsi="Times New Roman" w:cs="Times New Roman"/>
          <w:sz w:val="24"/>
          <w:szCs w:val="24"/>
          <w:highlight w:val="white"/>
        </w:rPr>
        <w:t>“ integracija). Be to, sistema turi turėti galimybę naudotis esamomis „</w:t>
      </w:r>
      <w:proofErr w:type="spellStart"/>
      <w:r>
        <w:rPr>
          <w:rFonts w:ascii="Times New Roman" w:eastAsia="Times New Roman" w:hAnsi="Times New Roman" w:cs="Times New Roman"/>
          <w:sz w:val="24"/>
          <w:szCs w:val="24"/>
          <w:highlight w:val="white"/>
        </w:rPr>
        <w:t>Active</w:t>
      </w:r>
      <w:proofErr w:type="spellEnd"/>
      <w:r>
        <w:rPr>
          <w:rFonts w:ascii="Times New Roman" w:eastAsia="Times New Roman" w:hAnsi="Times New Roman" w:cs="Times New Roman"/>
          <w:sz w:val="24"/>
          <w:szCs w:val="24"/>
          <w:highlight w:val="white"/>
        </w:rPr>
        <w:t xml:space="preserve"> </w:t>
      </w:r>
      <w:proofErr w:type="spellStart"/>
      <w:r>
        <w:rPr>
          <w:rFonts w:ascii="Times New Roman" w:eastAsia="Times New Roman" w:hAnsi="Times New Roman" w:cs="Times New Roman"/>
          <w:sz w:val="24"/>
          <w:szCs w:val="24"/>
          <w:highlight w:val="white"/>
        </w:rPr>
        <w:t>Directory</w:t>
      </w:r>
      <w:proofErr w:type="spellEnd"/>
      <w:r>
        <w:rPr>
          <w:rFonts w:ascii="Times New Roman" w:eastAsia="Times New Roman" w:hAnsi="Times New Roman" w:cs="Times New Roman"/>
          <w:sz w:val="24"/>
          <w:szCs w:val="24"/>
          <w:highlight w:val="white"/>
        </w:rPr>
        <w:t xml:space="preserve">“ vartotojų grupėmis. </w:t>
      </w:r>
    </w:p>
    <w:p w14:paraId="74B98250" w14:textId="77777777" w:rsidR="00B22088" w:rsidRDefault="000724D9">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Dokumentų versijų valdymas turi veikti automatiškai. </w:t>
      </w:r>
    </w:p>
    <w:p w14:paraId="74B98251" w14:textId="77777777" w:rsidR="00B22088" w:rsidRDefault="000724D9">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Sistemos struktūra, matoma galutiniam vartotojui, turi būti modifikuojama be dokumentų ar metaduomenų pakeitimų. </w:t>
      </w:r>
    </w:p>
    <w:p w14:paraId="74B98252" w14:textId="77777777" w:rsidR="00B22088" w:rsidRDefault="000724D9">
      <w:pPr>
        <w:numPr>
          <w:ilvl w:val="0"/>
          <w:numId w:val="4"/>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Portalas duomenų ir pranešimų apsikeitimui bei saugojimui turi naudoti </w:t>
      </w:r>
      <w:proofErr w:type="spellStart"/>
      <w:r>
        <w:rPr>
          <w:rFonts w:ascii="Times New Roman" w:eastAsia="Times New Roman" w:hAnsi="Times New Roman" w:cs="Times New Roman"/>
          <w:sz w:val="24"/>
          <w:szCs w:val="24"/>
          <w:highlight w:val="white"/>
        </w:rPr>
        <w:t>Unicode</w:t>
      </w:r>
      <w:proofErr w:type="spellEnd"/>
      <w:r>
        <w:rPr>
          <w:rFonts w:ascii="Times New Roman" w:eastAsia="Times New Roman" w:hAnsi="Times New Roman" w:cs="Times New Roman"/>
          <w:sz w:val="24"/>
          <w:szCs w:val="24"/>
          <w:highlight w:val="white"/>
        </w:rPr>
        <w:t xml:space="preserve"> (UTF-8) koduotę.</w:t>
      </w:r>
    </w:p>
    <w:p w14:paraId="74B98253"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Prieigų kontrolė</w:t>
      </w:r>
      <w:r>
        <w:rPr>
          <w:rFonts w:ascii="Times New Roman" w:eastAsia="Times New Roman" w:hAnsi="Times New Roman" w:cs="Times New Roman"/>
          <w:sz w:val="24"/>
          <w:szCs w:val="24"/>
        </w:rPr>
        <w:t xml:space="preserve"> </w:t>
      </w:r>
    </w:p>
    <w:p w14:paraId="74B98254" w14:textId="77777777" w:rsidR="00B22088" w:rsidRDefault="000724D9">
      <w:pPr>
        <w:numPr>
          <w:ilvl w:val="0"/>
          <w:numId w:val="13"/>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Dokumentų teises turėtų būti galima apibrėžti kiekvienam dokumentui ir naudoti skirtingas taisykles pagal dokumento tipą, vartotojo rolę.</w:t>
      </w:r>
    </w:p>
    <w:p w14:paraId="74B98255" w14:textId="77777777" w:rsidR="00B22088" w:rsidRDefault="000724D9">
      <w:pPr>
        <w:numPr>
          <w:ilvl w:val="0"/>
          <w:numId w:val="1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Vartotojas turi turėti galimybę ieškoti dokumentų pagal jiems suteiktas teises ar roles.</w:t>
      </w:r>
    </w:p>
    <w:p w14:paraId="74B98256" w14:textId="77777777" w:rsidR="00B22088" w:rsidRDefault="000724D9">
      <w:pPr>
        <w:numPr>
          <w:ilvl w:val="0"/>
          <w:numId w:val="1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Sistema turi palaikyti vaidmenimis pagrįstą vartotojų prieigą. </w:t>
      </w:r>
    </w:p>
    <w:p w14:paraId="74B98257" w14:textId="77777777" w:rsidR="00B22088" w:rsidRDefault="000724D9">
      <w:pPr>
        <w:numPr>
          <w:ilvl w:val="0"/>
          <w:numId w:val="1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Tam tikrų metaduomenų laukų matomumą ir redagavimo teises turi būti įmanoma nustatyti. </w:t>
      </w:r>
    </w:p>
    <w:p w14:paraId="74B98258" w14:textId="77777777" w:rsidR="00B22088" w:rsidRDefault="000724D9">
      <w:pPr>
        <w:numPr>
          <w:ilvl w:val="0"/>
          <w:numId w:val="1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Dokumentų prieigų nustatymai turi būti keičiami masinėse operacijose. </w:t>
      </w:r>
    </w:p>
    <w:p w14:paraId="4ACB40C6" w14:textId="77777777" w:rsidR="00805AC9" w:rsidRDefault="000724D9" w:rsidP="00805AC9">
      <w:pPr>
        <w:numPr>
          <w:ilvl w:val="0"/>
          <w:numId w:val="1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Galutiniai vartotojai negali visiškai sunaikinti dokumentų. </w:t>
      </w:r>
    </w:p>
    <w:p w14:paraId="74B9825A" w14:textId="7C75B5C5" w:rsidR="00B22088" w:rsidRPr="00805AC9" w:rsidRDefault="000724D9" w:rsidP="00805AC9">
      <w:pPr>
        <w:numPr>
          <w:ilvl w:val="0"/>
          <w:numId w:val="13"/>
        </w:numPr>
        <w:jc w:val="both"/>
        <w:rPr>
          <w:rFonts w:ascii="Times New Roman" w:eastAsia="Times New Roman" w:hAnsi="Times New Roman" w:cs="Times New Roman"/>
          <w:sz w:val="24"/>
          <w:szCs w:val="24"/>
        </w:rPr>
      </w:pPr>
      <w:r w:rsidRPr="00805AC9">
        <w:rPr>
          <w:rFonts w:ascii="Times New Roman" w:eastAsia="Times New Roman" w:hAnsi="Times New Roman" w:cs="Times New Roman"/>
          <w:sz w:val="24"/>
          <w:szCs w:val="24"/>
          <w:highlight w:val="white"/>
        </w:rPr>
        <w:t xml:space="preserve">Turėtų būti galimybė nurodyti skirtingas dokumentų versijas per hipersaitus, įskaitant tokias nuorodas, kurios visada nukreipia į naujausią dokumento versiją. </w:t>
      </w:r>
    </w:p>
    <w:p w14:paraId="1FFC09B0" w14:textId="77777777" w:rsidR="00805AC9" w:rsidRDefault="00805AC9">
      <w:pPr>
        <w:shd w:val="clear" w:color="auto" w:fill="FFFFFF"/>
        <w:jc w:val="both"/>
        <w:rPr>
          <w:rFonts w:ascii="Times New Roman" w:eastAsia="Times New Roman" w:hAnsi="Times New Roman" w:cs="Times New Roman"/>
          <w:b/>
          <w:bCs/>
          <w:sz w:val="24"/>
          <w:szCs w:val="24"/>
        </w:rPr>
      </w:pPr>
    </w:p>
    <w:p w14:paraId="74B9825B" w14:textId="12D211A8" w:rsidR="00B22088" w:rsidRDefault="000724D9" w:rsidP="00805AC9">
      <w:pPr>
        <w:shd w:val="clear" w:color="auto" w:fill="FFFFFF"/>
        <w:spacing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Sąsajos</w:t>
      </w:r>
      <w:r>
        <w:rPr>
          <w:rFonts w:ascii="Times New Roman" w:eastAsia="Times New Roman" w:hAnsi="Times New Roman" w:cs="Times New Roman"/>
          <w:sz w:val="24"/>
          <w:szCs w:val="24"/>
        </w:rPr>
        <w:t xml:space="preserve"> </w:t>
      </w:r>
    </w:p>
    <w:p w14:paraId="44CC05F3" w14:textId="77777777" w:rsidR="00805AC9" w:rsidRDefault="000724D9" w:rsidP="00805AC9">
      <w:pPr>
        <w:numPr>
          <w:ilvl w:val="0"/>
          <w:numId w:val="1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Sistema turi teikti internetinių paslaugų (angl. </w:t>
      </w:r>
      <w:proofErr w:type="spellStart"/>
      <w:r>
        <w:rPr>
          <w:rFonts w:ascii="Times New Roman" w:eastAsia="Times New Roman" w:hAnsi="Times New Roman" w:cs="Times New Roman"/>
          <w:sz w:val="24"/>
          <w:szCs w:val="24"/>
          <w:highlight w:val="white"/>
        </w:rPr>
        <w:t>Web</w:t>
      </w:r>
      <w:proofErr w:type="spellEnd"/>
      <w:r>
        <w:rPr>
          <w:rFonts w:ascii="Times New Roman" w:eastAsia="Times New Roman" w:hAnsi="Times New Roman" w:cs="Times New Roman"/>
          <w:sz w:val="24"/>
          <w:szCs w:val="24"/>
          <w:highlight w:val="white"/>
        </w:rPr>
        <w:t xml:space="preserve"> </w:t>
      </w:r>
      <w:proofErr w:type="spellStart"/>
      <w:r>
        <w:rPr>
          <w:rFonts w:ascii="Times New Roman" w:eastAsia="Times New Roman" w:hAnsi="Times New Roman" w:cs="Times New Roman"/>
          <w:sz w:val="24"/>
          <w:szCs w:val="24"/>
          <w:highlight w:val="white"/>
        </w:rPr>
        <w:t>Services</w:t>
      </w:r>
      <w:proofErr w:type="spellEnd"/>
      <w:r>
        <w:rPr>
          <w:rFonts w:ascii="Times New Roman" w:eastAsia="Times New Roman" w:hAnsi="Times New Roman" w:cs="Times New Roman"/>
          <w:sz w:val="24"/>
          <w:szCs w:val="24"/>
          <w:highlight w:val="white"/>
        </w:rPr>
        <w:t xml:space="preserve">) sąsają sistemos funkcijoms. </w:t>
      </w:r>
    </w:p>
    <w:p w14:paraId="29A8433E" w14:textId="77777777" w:rsidR="00805AC9" w:rsidRDefault="000724D9" w:rsidP="00805AC9">
      <w:pPr>
        <w:numPr>
          <w:ilvl w:val="0"/>
          <w:numId w:val="19"/>
        </w:numPr>
        <w:jc w:val="both"/>
        <w:rPr>
          <w:rFonts w:ascii="Times New Roman" w:eastAsia="Times New Roman" w:hAnsi="Times New Roman" w:cs="Times New Roman"/>
          <w:sz w:val="24"/>
          <w:szCs w:val="24"/>
        </w:rPr>
      </w:pPr>
      <w:r w:rsidRPr="00805AC9">
        <w:rPr>
          <w:rFonts w:ascii="Times New Roman" w:eastAsia="Times New Roman" w:hAnsi="Times New Roman" w:cs="Times New Roman"/>
          <w:sz w:val="24"/>
          <w:szCs w:val="24"/>
          <w:highlight w:val="white"/>
        </w:rPr>
        <w:t xml:space="preserve">Sistema turi būti pritaikoma pagal perkančiosios organizacijos pateiktą vartotojo sąsają, kad UI sluoksnis būtų atskirtas nuo pagrindinės architektūros. </w:t>
      </w:r>
    </w:p>
    <w:p w14:paraId="450C2AE7" w14:textId="77777777" w:rsidR="00805AC9" w:rsidRDefault="000724D9" w:rsidP="00805AC9">
      <w:pPr>
        <w:numPr>
          <w:ilvl w:val="0"/>
          <w:numId w:val="19"/>
        </w:numPr>
        <w:jc w:val="both"/>
        <w:rPr>
          <w:rFonts w:ascii="Times New Roman" w:eastAsia="Times New Roman" w:hAnsi="Times New Roman" w:cs="Times New Roman"/>
          <w:sz w:val="24"/>
          <w:szCs w:val="24"/>
        </w:rPr>
      </w:pPr>
      <w:r w:rsidRPr="00805AC9">
        <w:rPr>
          <w:rFonts w:ascii="Times New Roman" w:eastAsia="Times New Roman" w:hAnsi="Times New Roman" w:cs="Times New Roman"/>
          <w:sz w:val="24"/>
          <w:szCs w:val="24"/>
          <w:highlight w:val="white"/>
        </w:rPr>
        <w:t xml:space="preserve">Sistema palaiko automatinį dokumentų konvertavimą į PDF/A-1B archyvavimo formatą. </w:t>
      </w:r>
    </w:p>
    <w:p w14:paraId="74B9825F" w14:textId="3A4A0770" w:rsidR="00B22088" w:rsidRPr="00805AC9" w:rsidRDefault="000724D9" w:rsidP="00805AC9">
      <w:pPr>
        <w:numPr>
          <w:ilvl w:val="0"/>
          <w:numId w:val="19"/>
        </w:numPr>
        <w:jc w:val="both"/>
        <w:rPr>
          <w:rFonts w:ascii="Times New Roman" w:eastAsia="Times New Roman" w:hAnsi="Times New Roman" w:cs="Times New Roman"/>
          <w:sz w:val="24"/>
          <w:szCs w:val="24"/>
        </w:rPr>
      </w:pPr>
      <w:r w:rsidRPr="00805AC9">
        <w:rPr>
          <w:rFonts w:ascii="Times New Roman" w:eastAsia="Times New Roman" w:hAnsi="Times New Roman" w:cs="Times New Roman"/>
          <w:sz w:val="24"/>
          <w:szCs w:val="24"/>
          <w:highlight w:val="white"/>
        </w:rPr>
        <w:t xml:space="preserve">Sistemos metaduomenų turinys turi būti eksportuojamas į XML formatą. </w:t>
      </w:r>
    </w:p>
    <w:p w14:paraId="563D9034" w14:textId="77777777" w:rsidR="00805AC9" w:rsidRDefault="00805AC9">
      <w:pPr>
        <w:shd w:val="clear" w:color="auto" w:fill="FFFFFF"/>
        <w:jc w:val="both"/>
        <w:rPr>
          <w:rFonts w:ascii="Times New Roman" w:eastAsia="Times New Roman" w:hAnsi="Times New Roman" w:cs="Times New Roman"/>
          <w:b/>
          <w:bCs/>
          <w:sz w:val="24"/>
          <w:szCs w:val="24"/>
        </w:rPr>
      </w:pPr>
    </w:p>
    <w:p w14:paraId="0501ECAD" w14:textId="614EA6E5" w:rsidR="30DFBE6E" w:rsidRDefault="30DFBE6E" w:rsidP="30DFBE6E">
      <w:pPr>
        <w:shd w:val="clear" w:color="auto" w:fill="FFFFFF" w:themeFill="background1"/>
        <w:jc w:val="both"/>
        <w:rPr>
          <w:rFonts w:ascii="Times New Roman" w:eastAsia="Times New Roman" w:hAnsi="Times New Roman" w:cs="Times New Roman"/>
          <w:b/>
          <w:bCs/>
          <w:sz w:val="24"/>
          <w:szCs w:val="24"/>
        </w:rPr>
      </w:pPr>
    </w:p>
    <w:p w14:paraId="53C9EF58" w14:textId="7419E9C9" w:rsidR="30DFBE6E" w:rsidRDefault="30DFBE6E" w:rsidP="30DFBE6E">
      <w:pPr>
        <w:shd w:val="clear" w:color="auto" w:fill="FFFFFF" w:themeFill="background1"/>
        <w:jc w:val="both"/>
        <w:rPr>
          <w:rFonts w:ascii="Times New Roman" w:eastAsia="Times New Roman" w:hAnsi="Times New Roman" w:cs="Times New Roman"/>
          <w:b/>
          <w:bCs/>
          <w:sz w:val="24"/>
          <w:szCs w:val="24"/>
        </w:rPr>
      </w:pPr>
    </w:p>
    <w:p w14:paraId="74B98260" w14:textId="1FE2AE18"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Naudojimas</w:t>
      </w:r>
      <w:r>
        <w:rPr>
          <w:rFonts w:ascii="Times New Roman" w:eastAsia="Times New Roman" w:hAnsi="Times New Roman" w:cs="Times New Roman"/>
          <w:sz w:val="24"/>
          <w:szCs w:val="24"/>
        </w:rPr>
        <w:t xml:space="preserve"> </w:t>
      </w:r>
    </w:p>
    <w:p w14:paraId="74B98261" w14:textId="77777777" w:rsidR="00B22088" w:rsidRDefault="000724D9">
      <w:pPr>
        <w:numPr>
          <w:ilvl w:val="0"/>
          <w:numId w:val="9"/>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Vartotojas turi galėti susikurti pritaikytą dokumentų ir „duomenų bazės įrašų“ tipo informacijos rodinį, neturėdamas programavimo žinių. </w:t>
      </w:r>
    </w:p>
    <w:p w14:paraId="74B98262"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Visi saugomi duomenys („duomenų bazės įrašo“ tipo informacija ir dokumentų forma) turi būti randami per vieną paiešką, kuri taip pat turi apimti dokumentų turinio paiešką.</w:t>
      </w:r>
    </w:p>
    <w:p w14:paraId="74B98263"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 xml:space="preserve">Vartotojas gali atkurti bet kurią dokumento versiją nepašalindamas esamos versijos iš versijų istorijos. </w:t>
      </w:r>
    </w:p>
    <w:p w14:paraId="74B98264"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Dokumentai, ištrinti galutinio vartotojo, turi būti atkuriami be atsarginės kopijos atkūrimo. </w:t>
      </w:r>
    </w:p>
    <w:p w14:paraId="74B98265"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Vartotojų teisės gali būti valdomos pagal vaidmenimis pagrįstas grupes. </w:t>
      </w:r>
    </w:p>
    <w:p w14:paraId="74B98266"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Sistema gali saugoti tik metaduomenis be failų, jei reikia. </w:t>
      </w:r>
    </w:p>
    <w:p w14:paraId="74B98267"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Metaduomenys gali būti automatiškai įterpiami į dokumento turinį ir pavadinimą, naudojant šablonus. </w:t>
      </w:r>
    </w:p>
    <w:p w14:paraId="74B98268"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Dokumentas gali būti pasirašytas </w:t>
      </w:r>
      <w:proofErr w:type="spellStart"/>
      <w:r>
        <w:rPr>
          <w:rFonts w:ascii="Times New Roman" w:eastAsia="Times New Roman" w:hAnsi="Times New Roman" w:cs="Times New Roman"/>
          <w:sz w:val="24"/>
          <w:szCs w:val="24"/>
          <w:highlight w:val="white"/>
        </w:rPr>
        <w:t>kavilifikuotu</w:t>
      </w:r>
      <w:proofErr w:type="spellEnd"/>
      <w:r>
        <w:rPr>
          <w:rFonts w:ascii="Times New Roman" w:eastAsia="Times New Roman" w:hAnsi="Times New Roman" w:cs="Times New Roman"/>
          <w:sz w:val="24"/>
          <w:szCs w:val="24"/>
          <w:highlight w:val="white"/>
        </w:rPr>
        <w:t xml:space="preserve"> elektroniniu parašu, o parašų gali būti daugiau nei vienas. </w:t>
      </w:r>
    </w:p>
    <w:p w14:paraId="74B98269"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Dokumento metaduomenys ir turinys gali būti nukopijuoti į naują dokumentą. </w:t>
      </w:r>
    </w:p>
    <w:p w14:paraId="74B9826A"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Kelių dokumentų metaduomenys gali būti keičiami masinėje operacijoje galutinio vartotojo. </w:t>
      </w:r>
    </w:p>
    <w:p w14:paraId="74B9826B"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Sistema gali spausdinti pasirinktus dokumentus neatidarant jų atskirai. </w:t>
      </w:r>
    </w:p>
    <w:p w14:paraId="74B9826C"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Dokumentus galima šalinti ir sunaikinti masiniu režimu, pasirenkant daugiau nei vieną dokumentą sunaikinimo metu. </w:t>
      </w:r>
    </w:p>
    <w:p w14:paraId="74B9826D"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Dokumentai gali būti pridedami prie darbo eigos procesų. </w:t>
      </w:r>
    </w:p>
    <w:p w14:paraId="74B9826E" w14:textId="77777777" w:rsidR="00B22088" w:rsidRDefault="000724D9">
      <w:pPr>
        <w:numPr>
          <w:ilvl w:val="0"/>
          <w:numId w:val="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Dokumento darbo eigos būsena gali nustatyti dokumento saugumo parametrus. </w:t>
      </w:r>
    </w:p>
    <w:p w14:paraId="74B9826F" w14:textId="77777777" w:rsidR="00B22088" w:rsidRDefault="000724D9">
      <w:pPr>
        <w:numPr>
          <w:ilvl w:val="0"/>
          <w:numId w:val="9"/>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Dokumentai gali būti automatiškai pavadinami remiantis jų metaduomenimis. </w:t>
      </w:r>
    </w:p>
    <w:p w14:paraId="74B98270"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Bendros funkcijos</w:t>
      </w:r>
      <w:r>
        <w:rPr>
          <w:rFonts w:ascii="Times New Roman" w:eastAsia="Times New Roman" w:hAnsi="Times New Roman" w:cs="Times New Roman"/>
          <w:sz w:val="24"/>
          <w:szCs w:val="24"/>
        </w:rPr>
        <w:t xml:space="preserve"> </w:t>
      </w:r>
    </w:p>
    <w:p w14:paraId="74B98271" w14:textId="77777777" w:rsidR="00B22088" w:rsidRDefault="000724D9">
      <w:pPr>
        <w:numPr>
          <w:ilvl w:val="0"/>
          <w:numId w:val="14"/>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Turėtų būti įmanoma atidaryti esamus dokumentus tiesiai iš saugyklos, juos redaguoti ir išsaugoti pakeistus dokumentus saugykloje, neišeinant iš aplikacijos. </w:t>
      </w:r>
    </w:p>
    <w:p w14:paraId="74B98272"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Valdyti klientus, dokumentų kategorijas ir kitą duomenų turinį. </w:t>
      </w:r>
    </w:p>
    <w:p w14:paraId="74B98273"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Pridėti, redaguoti ir ištrinti dokumentų metaduomenis. </w:t>
      </w:r>
    </w:p>
    <w:p w14:paraId="74B98274"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Kurti ir naudoti dokumentų šablonus. </w:t>
      </w:r>
    </w:p>
    <w:p w14:paraId="74B98275"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Kurti hipersaitus ir nuorodas į dokumentus. </w:t>
      </w:r>
    </w:p>
    <w:p w14:paraId="74B98276"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Naudoti peržiūros funkciją norint perskaityti ir kopijuoti dokumento turinį. </w:t>
      </w:r>
    </w:p>
    <w:p w14:paraId="74B98277"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Apsaugoti dokumentus nuo atsitiktinio ištrynimo. </w:t>
      </w:r>
    </w:p>
    <w:p w14:paraId="74B98278"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Išsaugoti kaip PDF arba siųsti kaip PDF sprendimas. </w:t>
      </w:r>
    </w:p>
    <w:p w14:paraId="74B98279"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Išsaugoti bet kokiu failų formatu. </w:t>
      </w:r>
    </w:p>
    <w:p w14:paraId="74B9827A"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Išvengti problemų, susijusių su vienu metu atliekamais pakeitimais, naudojant užrakinimo ir atrakinimo funkcijas. </w:t>
      </w:r>
    </w:p>
    <w:p w14:paraId="74B9827B"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Naršyti ryšius tarp dokumentų, klientų ir kitų duomenų. </w:t>
      </w:r>
    </w:p>
    <w:p w14:paraId="74B9827C"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Patogiai tvarkyti dokumentus.</w:t>
      </w:r>
    </w:p>
    <w:p w14:paraId="74B9827D"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Ieškoti dokumentų pagal turinį, metaduomenis ir klasifikacijos informaciją. </w:t>
      </w:r>
    </w:p>
    <w:p w14:paraId="74B9827E"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Naudoti pažangias paieškos funkcijas, pasirinkus labiausiai poreikius atitinkančią. </w:t>
      </w:r>
    </w:p>
    <w:p w14:paraId="74B9827F"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Kontroliuoti duomenų matomumą ir užtikrinti saugumo reikalavimus. </w:t>
      </w:r>
    </w:p>
    <w:p w14:paraId="74B98280"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Paslėpti jautrius dokumentus, naudojant leidimų nustatymus. </w:t>
      </w:r>
    </w:p>
    <w:p w14:paraId="74B98281"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Suteikti prieigą prie dokumentų pagal jų tipą tik tam tikriems asmenims ar grupėms. </w:t>
      </w:r>
    </w:p>
    <w:p w14:paraId="74B98282"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Nustatyti vartotojų ir vartotojų grupių specifinius teisių ir leidimų parametrus. </w:t>
      </w:r>
    </w:p>
    <w:p w14:paraId="74B98283"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Sukurti automatinius leidimų nustatymus dokumentų šablonams. </w:t>
      </w:r>
    </w:p>
    <w:p w14:paraId="74B98284"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Sumažinti žmogaus klaidų riziką automatiniais leidimų nustatymais. </w:t>
      </w:r>
    </w:p>
    <w:p w14:paraId="74B98285"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 xml:space="preserve">Administruoti sistemą savarankiškai. </w:t>
      </w:r>
    </w:p>
    <w:p w14:paraId="74B98286"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Vykdyti vartotojų ir vartotojų grupių administravimą.</w:t>
      </w:r>
    </w:p>
    <w:p w14:paraId="74B98287"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Naudotis kelių pasirinkimų sąrašais ir filtruotais laukais. </w:t>
      </w:r>
    </w:p>
    <w:p w14:paraId="74B98288"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Sukurti vieną ar daugiau dokumentų saugyklų, įskaitant skirtingas vartotojams specifines teises. </w:t>
      </w:r>
    </w:p>
    <w:p w14:paraId="74B98289"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Įdiegti sistemą ir sukurti metaduomenų struktūras, atitinkančias specifinius poreikius. </w:t>
      </w:r>
    </w:p>
    <w:p w14:paraId="74B9828A"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Programinės įrangos sąsajos kalba turi būti Lietuvių kalba.</w:t>
      </w:r>
    </w:p>
    <w:p w14:paraId="74B9828B"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Gauti ir nustatyti el. laiškų pranešimus apie naujus ir modifikuotus dokumentus. </w:t>
      </w:r>
    </w:p>
    <w:p w14:paraId="74B9828C"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Apibrėžti pavaduojančius vartotojus, pvz., atostogų laikotarpiams. </w:t>
      </w:r>
    </w:p>
    <w:p w14:paraId="74B9828D"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Siųsti užduotis. </w:t>
      </w:r>
    </w:p>
    <w:p w14:paraId="74B9828E"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Elektroniniu būdu patvirtinti dokumentus ir kitus objektus. </w:t>
      </w:r>
    </w:p>
    <w:p w14:paraId="74B9828F"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Naudoti įvykių tvarkytuvus. </w:t>
      </w:r>
    </w:p>
    <w:p w14:paraId="74B98290"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Naudoti kvalifikuotus elektroninius parašus dokumentams ir kitoms įrašams patvirtinti. </w:t>
      </w:r>
    </w:p>
    <w:p w14:paraId="74B98291"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Leisti vartotojams prisijungti per internetinę sąsają. </w:t>
      </w:r>
    </w:p>
    <w:p w14:paraId="74B98292"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Naudotis natūraliomis mobiliosiomis aplikacijomis („Android“, „iOS“) arba prisitaikančio dizaino aplikacijomis. </w:t>
      </w:r>
    </w:p>
    <w:p w14:paraId="74B98293"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Išplėsti metaduomenimis grindžiamus leidimus. </w:t>
      </w:r>
    </w:p>
    <w:p w14:paraId="74B98294"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Replikacija: paspartinti dokumentų tvarkymą geografiškai atskirtuose objektuose. </w:t>
      </w:r>
    </w:p>
    <w:p w14:paraId="74B98295" w14:textId="77777777" w:rsidR="00B22088" w:rsidRDefault="000724D9">
      <w:pPr>
        <w:numPr>
          <w:ilvl w:val="0"/>
          <w:numId w:val="1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Apibrėžti nuorodas į išorines duomenų bazes (Lietuvos geologijos tarnybos el. paslaugų ir GEOLIS SQL duomenų bazes), siekiant naudoti esamus duomenis, pvz., klientų ir dokumentų sąrašus. </w:t>
      </w:r>
    </w:p>
    <w:p w14:paraId="74B98296" w14:textId="77777777" w:rsidR="00B22088" w:rsidRDefault="000724D9">
      <w:pPr>
        <w:numPr>
          <w:ilvl w:val="0"/>
          <w:numId w:val="14"/>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Dokumentai turi būti </w:t>
      </w:r>
      <w:proofErr w:type="spellStart"/>
      <w:r>
        <w:rPr>
          <w:rFonts w:ascii="Times New Roman" w:eastAsia="Times New Roman" w:hAnsi="Times New Roman" w:cs="Times New Roman"/>
          <w:sz w:val="24"/>
          <w:szCs w:val="24"/>
          <w:highlight w:val="white"/>
        </w:rPr>
        <w:t>kategorizuojami</w:t>
      </w:r>
      <w:proofErr w:type="spellEnd"/>
      <w:r>
        <w:rPr>
          <w:rFonts w:ascii="Times New Roman" w:eastAsia="Times New Roman" w:hAnsi="Times New Roman" w:cs="Times New Roman"/>
          <w:sz w:val="24"/>
          <w:szCs w:val="24"/>
          <w:highlight w:val="white"/>
        </w:rPr>
        <w:t xml:space="preserve"> kaip prieinami vidiniam ir išoriniam portalui arba prieinami tik vidiniam portalui.</w:t>
      </w:r>
    </w:p>
    <w:p w14:paraId="74B98297"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4B98298" w14:textId="77777777" w:rsidR="00B22088" w:rsidRDefault="000724D9" w:rsidP="00311CD7">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Reikalavimai vidiniam portalui</w:t>
      </w:r>
    </w:p>
    <w:tbl>
      <w:tblPr>
        <w:tblStyle w:val="a4"/>
        <w:tblW w:w="901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395"/>
        <w:gridCol w:w="7620"/>
      </w:tblGrid>
      <w:tr w:rsidR="00B22088" w14:paraId="74B9829B" w14:textId="77777777" w:rsidTr="0CCCEF7A">
        <w:trPr>
          <w:trHeight w:val="405"/>
        </w:trPr>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3CDED"/>
            <w:tcMar>
              <w:top w:w="0" w:type="dxa"/>
              <w:left w:w="120" w:type="dxa"/>
              <w:bottom w:w="0" w:type="dxa"/>
              <w:right w:w="120" w:type="dxa"/>
            </w:tcMar>
            <w:vAlign w:val="center"/>
          </w:tcPr>
          <w:p w14:paraId="74B98299" w14:textId="77777777" w:rsidR="00B22088" w:rsidRDefault="000724D9">
            <w:pPr>
              <w:spacing w:after="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Nr.</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3CDED"/>
            <w:tcMar>
              <w:top w:w="0" w:type="dxa"/>
              <w:left w:w="120" w:type="dxa"/>
              <w:bottom w:w="0" w:type="dxa"/>
              <w:right w:w="120" w:type="dxa"/>
            </w:tcMar>
            <w:vAlign w:val="center"/>
          </w:tcPr>
          <w:p w14:paraId="74B9829A" w14:textId="77777777" w:rsidR="00B22088" w:rsidRDefault="000724D9">
            <w:pPr>
              <w:spacing w:after="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Aprašymas</w:t>
            </w:r>
          </w:p>
        </w:tc>
      </w:tr>
      <w:tr w:rsidR="00B22088" w14:paraId="74B9829E" w14:textId="77777777" w:rsidTr="0CCCEF7A">
        <w:trPr>
          <w:trHeight w:val="1110"/>
        </w:trPr>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9C"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9D"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Vidinis portalas skirtas tarnybos darbuotojams. Darbuotojai turi galėti prisijungti naudodamiesi savo prisijungimo vardą ir slaptažodį ir / arba naudojantis „Windows” autentifikacija. Turi būti paruoštos ir pateiktos instrukcijos kaip prijungti ir atjungti vidinį vartotoją.</w:t>
            </w:r>
          </w:p>
        </w:tc>
      </w:tr>
      <w:tr w:rsidR="00B22088" w14:paraId="74B982A1" w14:textId="77777777" w:rsidTr="0CCCEF7A">
        <w:trPr>
          <w:trHeight w:val="840"/>
        </w:trPr>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9F"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A0"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administruoti naudotojus (vidinius ir išorinius) ir jų roles bei teises. Detalios naudotojų rolės ir teisės turės būti nustatytos Sistemos analizės metu.</w:t>
            </w:r>
          </w:p>
        </w:tc>
      </w:tr>
      <w:tr w:rsidR="00B22088" w14:paraId="74B982A4" w14:textId="77777777" w:rsidTr="0CCCEF7A">
        <w:trPr>
          <w:trHeight w:val="285"/>
        </w:trPr>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A2"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A3"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tvarkyti klasifikatorius ir kitus sistemos parametrus.</w:t>
            </w:r>
          </w:p>
        </w:tc>
      </w:tr>
      <w:tr w:rsidR="00B22088" w14:paraId="74B982A7" w14:textId="77777777" w:rsidTr="0CCCEF7A">
        <w:trPr>
          <w:trHeight w:val="840"/>
        </w:trPr>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A5"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A6"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vykdyti skaitmeninio turinio paiešką pagal metaduomenis ir dokumentų turinį. Tikslūs paieškos parametrai ir rezultatų atvaizdavimo forma turės būti suderinti Portalo analizės metu.</w:t>
            </w:r>
          </w:p>
        </w:tc>
      </w:tr>
      <w:tr w:rsidR="00B22088" w14:paraId="74B982AA" w14:textId="77777777" w:rsidTr="0CCCEF7A">
        <w:trPr>
          <w:trHeight w:val="285"/>
        </w:trPr>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A8"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7620" w:type="dxa"/>
            <w:tcBorders>
              <w:top w:val="single" w:sz="4" w:space="0" w:color="000000" w:themeColor="text1"/>
              <w:left w:val="single" w:sz="4" w:space="0" w:color="000000" w:themeColor="text1"/>
              <w:bottom w:val="single" w:sz="4" w:space="0" w:color="6D6D6D"/>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A9"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pildyti ir koreguoti elektroninių dokumentų metaduomenis.</w:t>
            </w:r>
          </w:p>
        </w:tc>
      </w:tr>
      <w:tr w:rsidR="00B22088" w14:paraId="74B982AF" w14:textId="77777777" w:rsidTr="0CCCEF7A">
        <w:trPr>
          <w:trHeight w:val="1590"/>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tcMar>
              <w:top w:w="0" w:type="dxa"/>
              <w:left w:w="120" w:type="dxa"/>
              <w:bottom w:w="0" w:type="dxa"/>
              <w:right w:w="120" w:type="dxa"/>
            </w:tcMar>
          </w:tcPr>
          <w:p w14:paraId="74B982AB"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p>
        </w:tc>
        <w:tc>
          <w:tcPr>
            <w:tcW w:w="7620" w:type="dxa"/>
            <w:tcBorders>
              <w:top w:val="single" w:sz="4" w:space="0" w:color="6D6D6D"/>
              <w:left w:val="single" w:sz="4" w:space="0" w:color="6D6D6D"/>
              <w:bottom w:val="single" w:sz="4" w:space="0" w:color="6D6D6D"/>
              <w:right w:val="single" w:sz="4" w:space="0" w:color="6D6D6D"/>
            </w:tcBorders>
            <w:tcMar>
              <w:top w:w="0" w:type="dxa"/>
              <w:left w:w="120" w:type="dxa"/>
              <w:bottom w:w="0" w:type="dxa"/>
              <w:right w:w="120" w:type="dxa"/>
            </w:tcMar>
            <w:vAlign w:val="center"/>
          </w:tcPr>
          <w:p w14:paraId="74B982AC"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administruoti užklausas dėl skaitmeninių dokumentų gavimo iš trečiųjų šalių:</w:t>
            </w:r>
          </w:p>
          <w:p w14:paraId="74B982AD" w14:textId="77777777" w:rsidR="00B22088" w:rsidRDefault="000724D9">
            <w:pPr>
              <w:numPr>
                <w:ilvl w:val="0"/>
                <w:numId w:val="5"/>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peržiūrėti gautas užklausas;</w:t>
            </w:r>
          </w:p>
          <w:p w14:paraId="74B982AE" w14:textId="1044C4F7" w:rsidR="00B22088" w:rsidRDefault="766DD26E">
            <w:pPr>
              <w:numPr>
                <w:ilvl w:val="0"/>
                <w:numId w:val="5"/>
              </w:numPr>
              <w:spacing w:after="240"/>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užklausas patvirtinti ar atmesti</w:t>
            </w:r>
            <w:r w:rsidR="06224311" w:rsidRPr="0CCCEF7A">
              <w:rPr>
                <w:rFonts w:ascii="Times New Roman" w:eastAsia="Times New Roman" w:hAnsi="Times New Roman" w:cs="Times New Roman"/>
                <w:sz w:val="24"/>
                <w:szCs w:val="24"/>
              </w:rPr>
              <w:t>.</w:t>
            </w:r>
          </w:p>
        </w:tc>
      </w:tr>
      <w:tr w:rsidR="00B22088" w14:paraId="74B982B2" w14:textId="77777777" w:rsidTr="0CCCEF7A">
        <w:trPr>
          <w:trHeight w:val="840"/>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shd w:val="clear" w:color="auto" w:fill="F2F2F2" w:themeFill="background1" w:themeFillShade="F2"/>
            <w:tcMar>
              <w:top w:w="0" w:type="dxa"/>
              <w:left w:w="120" w:type="dxa"/>
              <w:bottom w:w="0" w:type="dxa"/>
              <w:right w:w="120" w:type="dxa"/>
            </w:tcMar>
          </w:tcPr>
          <w:p w14:paraId="74B982B0"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7620" w:type="dxa"/>
            <w:tcBorders>
              <w:top w:val="single" w:sz="4" w:space="0" w:color="6D6D6D"/>
              <w:left w:val="single" w:sz="4" w:space="0" w:color="6D6D6D"/>
              <w:bottom w:val="single" w:sz="4" w:space="0" w:color="6D6D6D"/>
              <w:right w:val="single" w:sz="4" w:space="0" w:color="6D6D6D"/>
            </w:tcBorders>
            <w:shd w:val="clear" w:color="auto" w:fill="F2F2F2" w:themeFill="background1" w:themeFillShade="F2"/>
            <w:tcMar>
              <w:top w:w="0" w:type="dxa"/>
              <w:left w:w="120" w:type="dxa"/>
              <w:bottom w:w="0" w:type="dxa"/>
              <w:right w:w="120" w:type="dxa"/>
            </w:tcMar>
            <w:vAlign w:val="center"/>
          </w:tcPr>
          <w:p w14:paraId="74B982B1"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Vidinis portalas turi būti integruotas su </w:t>
            </w:r>
            <w:proofErr w:type="spellStart"/>
            <w:r>
              <w:rPr>
                <w:rFonts w:ascii="Times New Roman" w:eastAsia="Times New Roman" w:hAnsi="Times New Roman" w:cs="Times New Roman"/>
                <w:sz w:val="24"/>
                <w:szCs w:val="24"/>
              </w:rPr>
              <w:t>Active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Directory</w:t>
            </w:r>
            <w:proofErr w:type="spellEnd"/>
            <w:r>
              <w:rPr>
                <w:rFonts w:ascii="Times New Roman" w:eastAsia="Times New Roman" w:hAnsi="Times New Roman" w:cs="Times New Roman"/>
                <w:sz w:val="24"/>
                <w:szCs w:val="24"/>
              </w:rPr>
              <w:t>, kad darbuotojai galėtų prisijungti naudodami savo paskyras. Tai užtikrins vieningą autentifikaciją ir patogumą vartotojams, kurie jau naudoja AD prisijungimus kitose sistemose.</w:t>
            </w:r>
          </w:p>
        </w:tc>
      </w:tr>
      <w:tr w:rsidR="00B22088" w14:paraId="74B982B5" w14:textId="77777777" w:rsidTr="0CCCEF7A">
        <w:trPr>
          <w:trHeight w:val="1380"/>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tcMar>
              <w:top w:w="0" w:type="dxa"/>
              <w:left w:w="120" w:type="dxa"/>
              <w:bottom w:w="0" w:type="dxa"/>
              <w:right w:w="120" w:type="dxa"/>
            </w:tcMar>
          </w:tcPr>
          <w:p w14:paraId="74B982B3"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7620" w:type="dxa"/>
            <w:tcBorders>
              <w:top w:val="single" w:sz="4" w:space="0" w:color="6D6D6D"/>
              <w:left w:val="single" w:sz="4" w:space="0" w:color="6D6D6D"/>
              <w:bottom w:val="single" w:sz="4" w:space="0" w:color="6D6D6D"/>
              <w:right w:val="single" w:sz="4" w:space="0" w:color="6D6D6D"/>
            </w:tcBorders>
            <w:tcMar>
              <w:top w:w="0" w:type="dxa"/>
              <w:left w:w="120" w:type="dxa"/>
              <w:bottom w:w="0" w:type="dxa"/>
              <w:right w:w="120" w:type="dxa"/>
            </w:tcMar>
            <w:vAlign w:val="center"/>
          </w:tcPr>
          <w:p w14:paraId="74B982B4"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Vidiniams vartotojams turi būti suteikta galimybė matyti nenuasmenintas dokumentų versijas ir metaduomenis pagal jiems priskirtas roles ir teises. Vartotojo teisės turi būti nustatomos per portalo administravimo sąsają, leidžiant matyti visą turinį be </w:t>
            </w:r>
            <w:proofErr w:type="spellStart"/>
            <w:r>
              <w:rPr>
                <w:rFonts w:ascii="Times New Roman" w:eastAsia="Times New Roman" w:hAnsi="Times New Roman" w:cs="Times New Roman"/>
                <w:sz w:val="24"/>
                <w:szCs w:val="24"/>
              </w:rPr>
              <w:t>anonimizacijos</w:t>
            </w:r>
            <w:proofErr w:type="spellEnd"/>
            <w:r>
              <w:rPr>
                <w:rFonts w:ascii="Times New Roman" w:eastAsia="Times New Roman" w:hAnsi="Times New Roman" w:cs="Times New Roman"/>
                <w:sz w:val="24"/>
                <w:szCs w:val="24"/>
              </w:rPr>
              <w:t xml:space="preserve"> tik tiems vartotojams, kurie turi tam tikras privilegijas.</w:t>
            </w:r>
          </w:p>
        </w:tc>
      </w:tr>
      <w:tr w:rsidR="00B22088" w14:paraId="74B982B8" w14:textId="77777777" w:rsidTr="0CCCEF7A">
        <w:trPr>
          <w:trHeight w:val="1380"/>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shd w:val="clear" w:color="auto" w:fill="F2F2F2" w:themeFill="background1" w:themeFillShade="F2"/>
            <w:tcMar>
              <w:top w:w="0" w:type="dxa"/>
              <w:left w:w="120" w:type="dxa"/>
              <w:bottom w:w="0" w:type="dxa"/>
              <w:right w:w="120" w:type="dxa"/>
            </w:tcMar>
          </w:tcPr>
          <w:p w14:paraId="74B982B6"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7620" w:type="dxa"/>
            <w:tcBorders>
              <w:top w:val="single" w:sz="4" w:space="0" w:color="6D6D6D"/>
              <w:left w:val="single" w:sz="4" w:space="0" w:color="6D6D6D"/>
              <w:bottom w:val="single" w:sz="4" w:space="0" w:color="6D6D6D"/>
              <w:right w:val="single" w:sz="4" w:space="0" w:color="6D6D6D"/>
            </w:tcBorders>
            <w:shd w:val="clear" w:color="auto" w:fill="F2F2F2" w:themeFill="background1" w:themeFillShade="F2"/>
            <w:tcMar>
              <w:top w:w="0" w:type="dxa"/>
              <w:left w:w="120" w:type="dxa"/>
              <w:bottom w:w="0" w:type="dxa"/>
              <w:right w:w="120" w:type="dxa"/>
            </w:tcMar>
            <w:vAlign w:val="center"/>
          </w:tcPr>
          <w:p w14:paraId="74B982B7"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Vidinis portalas turi suteikti vartotojams galimybę paprašyti papildomų teisių matyti tam tikrus dokumentus ar jų metaduomenis. Ši funkcija turi būti integruota į vartotojo sąsają, leidžiant pateikti prašymą peržiūrėti nenuasmenintą informaciją, kuris bus nukreiptas portalo administratoriui ar atsakingam asmeniui peržiūrėti ir patvirtinti arba atmesti prašymą.</w:t>
            </w:r>
          </w:p>
        </w:tc>
      </w:tr>
      <w:tr w:rsidR="00B22088" w14:paraId="74B982BB" w14:textId="77777777" w:rsidTr="0CCCEF7A">
        <w:trPr>
          <w:trHeight w:val="1380"/>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tcMar>
              <w:top w:w="0" w:type="dxa"/>
              <w:left w:w="120" w:type="dxa"/>
              <w:bottom w:w="0" w:type="dxa"/>
              <w:right w:w="120" w:type="dxa"/>
            </w:tcMar>
          </w:tcPr>
          <w:p w14:paraId="74B982B9"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7620" w:type="dxa"/>
            <w:tcBorders>
              <w:top w:val="single" w:sz="4" w:space="0" w:color="6D6D6D"/>
              <w:left w:val="single" w:sz="4" w:space="0" w:color="6D6D6D"/>
              <w:bottom w:val="single" w:sz="4" w:space="0" w:color="6D6D6D"/>
              <w:right w:val="single" w:sz="4" w:space="0" w:color="6D6D6D"/>
            </w:tcBorders>
            <w:tcMar>
              <w:top w:w="0" w:type="dxa"/>
              <w:left w:w="120" w:type="dxa"/>
              <w:bottom w:w="0" w:type="dxa"/>
              <w:right w:w="120" w:type="dxa"/>
            </w:tcMar>
            <w:vAlign w:val="center"/>
          </w:tcPr>
          <w:p w14:paraId="74B982BA"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Vidinis portalas turi užtikrinti duomenų dalinimosi funkcionalumą tarp vartotojų pagal jų priskirtas roles ir teises. Vartotojai, turintys atitinkamas teises, turi turėti galimybę dalintis dokumentais ir jų metaduomenimis su kitais vartotojais arba vartotojų grupėmis, nustatant prieigos lygius (pvz., peržiūra, redagavimas). Dalinimosi galimybė turi būti konfigūruojama per portalo administravimo sąsają.</w:t>
            </w:r>
          </w:p>
        </w:tc>
      </w:tr>
      <w:tr w:rsidR="00B22088" w14:paraId="74B982BE" w14:textId="77777777" w:rsidTr="0CCCEF7A">
        <w:trPr>
          <w:trHeight w:val="840"/>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shd w:val="clear" w:color="auto" w:fill="F2F2F2" w:themeFill="background1" w:themeFillShade="F2"/>
            <w:tcMar>
              <w:top w:w="0" w:type="dxa"/>
              <w:left w:w="120" w:type="dxa"/>
              <w:bottom w:w="0" w:type="dxa"/>
              <w:right w:w="120" w:type="dxa"/>
            </w:tcMar>
          </w:tcPr>
          <w:p w14:paraId="74B982BC"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7620" w:type="dxa"/>
            <w:tcBorders>
              <w:top w:val="single" w:sz="4" w:space="0" w:color="6D6D6D"/>
              <w:left w:val="single" w:sz="4" w:space="0" w:color="6D6D6D"/>
              <w:bottom w:val="single" w:sz="4" w:space="0" w:color="6D6D6D"/>
              <w:right w:val="single" w:sz="4" w:space="0" w:color="6D6D6D"/>
            </w:tcBorders>
            <w:shd w:val="clear" w:color="auto" w:fill="F2F2F2" w:themeFill="background1" w:themeFillShade="F2"/>
            <w:tcMar>
              <w:top w:w="0" w:type="dxa"/>
              <w:left w:w="120" w:type="dxa"/>
              <w:bottom w:w="0" w:type="dxa"/>
              <w:right w:w="120" w:type="dxa"/>
            </w:tcMar>
            <w:vAlign w:val="center"/>
          </w:tcPr>
          <w:p w14:paraId="74B982BD"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Vidinis portalas turi fiksuoti visus svarbius dokumento veiksmus ir įvykius, įskaitant prieigą, peržiūrą, redagavimą, šalinimą ir kitus veiksmus, atliktus su duomenimis.</w:t>
            </w:r>
          </w:p>
        </w:tc>
      </w:tr>
      <w:tr w:rsidR="00B22088" w14:paraId="74B982C1" w14:textId="77777777" w:rsidTr="0CCCEF7A">
        <w:trPr>
          <w:trHeight w:val="1380"/>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tcMar>
              <w:top w:w="0" w:type="dxa"/>
              <w:left w:w="120" w:type="dxa"/>
              <w:bottom w:w="0" w:type="dxa"/>
              <w:right w:w="120" w:type="dxa"/>
            </w:tcMar>
          </w:tcPr>
          <w:p w14:paraId="74B982BF"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7620" w:type="dxa"/>
            <w:tcBorders>
              <w:top w:val="single" w:sz="4" w:space="0" w:color="6D6D6D"/>
              <w:left w:val="single" w:sz="4" w:space="0" w:color="6D6D6D"/>
              <w:bottom w:val="single" w:sz="4" w:space="0" w:color="6D6D6D"/>
              <w:right w:val="single" w:sz="4" w:space="0" w:color="6D6D6D"/>
            </w:tcBorders>
            <w:tcMar>
              <w:top w:w="0" w:type="dxa"/>
              <w:left w:w="120" w:type="dxa"/>
              <w:bottom w:w="0" w:type="dxa"/>
              <w:right w:w="120" w:type="dxa"/>
            </w:tcMar>
            <w:vAlign w:val="center"/>
          </w:tcPr>
          <w:p w14:paraId="74B982C0"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Vidinis portalas turi palaikyti galimybę vartotojams pridėti komentarus prie dokumentų ar kitų turinio elementų vidiniam vartojimui. Vartotojai turėtų turėti galimybę rašyti ir redaguoti komentarus, taip pat galėti matyti komentarus, kurie yra susieti su konkrečiu dokumentu ar kitu turiniu. Komentarai turi būti saugomi kartu su laiku, data, ir vartotojo informacija, kuris komentarą pateikė.</w:t>
            </w:r>
          </w:p>
        </w:tc>
      </w:tr>
      <w:tr w:rsidR="00B22088" w14:paraId="74B982C8" w14:textId="77777777" w:rsidTr="0CCCEF7A">
        <w:trPr>
          <w:trHeight w:val="3555"/>
        </w:trPr>
        <w:tc>
          <w:tcPr>
            <w:tcW w:w="1395" w:type="dxa"/>
            <w:tcBorders>
              <w:top w:val="single" w:sz="4" w:space="0" w:color="000000" w:themeColor="text1"/>
              <w:left w:val="single" w:sz="4" w:space="0" w:color="000000" w:themeColor="text1"/>
              <w:bottom w:val="single" w:sz="4" w:space="0" w:color="000000" w:themeColor="text1"/>
              <w:right w:val="single" w:sz="4" w:space="0" w:color="6D6D6D"/>
            </w:tcBorders>
            <w:shd w:val="clear" w:color="auto" w:fill="F2F2F2" w:themeFill="background1" w:themeFillShade="F2"/>
            <w:tcMar>
              <w:top w:w="0" w:type="dxa"/>
              <w:left w:w="120" w:type="dxa"/>
              <w:bottom w:w="0" w:type="dxa"/>
              <w:right w:w="120" w:type="dxa"/>
            </w:tcMar>
          </w:tcPr>
          <w:p w14:paraId="74B982C2"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13</w:t>
            </w:r>
          </w:p>
        </w:tc>
        <w:tc>
          <w:tcPr>
            <w:tcW w:w="7620" w:type="dxa"/>
            <w:tcBorders>
              <w:top w:val="single" w:sz="4" w:space="0" w:color="6D6D6D"/>
              <w:left w:val="single" w:sz="4" w:space="0" w:color="6D6D6D"/>
              <w:bottom w:val="single" w:sz="4" w:space="0" w:color="6D6D6D"/>
              <w:right w:val="single" w:sz="4" w:space="0" w:color="6D6D6D"/>
            </w:tcBorders>
            <w:shd w:val="clear" w:color="auto" w:fill="F2F2F2" w:themeFill="background1" w:themeFillShade="F2"/>
            <w:tcMar>
              <w:top w:w="0" w:type="dxa"/>
              <w:left w:w="120" w:type="dxa"/>
              <w:bottom w:w="0" w:type="dxa"/>
              <w:right w:w="120" w:type="dxa"/>
            </w:tcMar>
            <w:vAlign w:val="center"/>
          </w:tcPr>
          <w:p w14:paraId="74B982C3" w14:textId="77777777" w:rsidR="00B22088" w:rsidRDefault="000724D9">
            <w:pPr>
              <w:spacing w:after="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Portalas turi suteikti galimybę nustatyti ir valdyti prieigą prie specialios paskirties dokumentų, kuriems turi būti ribota prieiga. Reikalavimas apima šiuos aspektus:</w:t>
            </w:r>
          </w:p>
          <w:p w14:paraId="74B982C4" w14:textId="77777777" w:rsidR="00B22088" w:rsidRDefault="000724D9">
            <w:pPr>
              <w:numPr>
                <w:ilvl w:val="0"/>
                <w:numId w:val="3"/>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Administratoriai turi turėti galimybę nustatyti specifines prieigos teises (pvz., peržiūrėti, redaguoti, šalinti) specialiems dokumentams.</w:t>
            </w:r>
          </w:p>
          <w:p w14:paraId="74B982C5" w14:textId="77777777" w:rsidR="00B22088" w:rsidRDefault="000724D9">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Vartotojai turi matyti tik tuos specialios paskirties dokumentus, kuriems jiems buvo suteiktos atitinkamos teisės.</w:t>
            </w:r>
          </w:p>
          <w:p w14:paraId="74B982C6" w14:textId="77777777" w:rsidR="00B22088" w:rsidRDefault="000724D9">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Sistema turi užtikrinti, kad prieigos teisės būtų nustatomos pagal vartotojų roles ar individualias leidimas.</w:t>
            </w:r>
          </w:p>
          <w:p w14:paraId="74B982C7" w14:textId="77777777" w:rsidR="00B22088" w:rsidRDefault="000724D9">
            <w:pPr>
              <w:numPr>
                <w:ilvl w:val="0"/>
                <w:numId w:val="3"/>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Specialių dokumentų prieigos valdymo funkcionalumas turi būti lengvai valdomas per administravimo sąsają, leidžiant administratoriams greitai ir efektyviai nustatyti ir keisti prieigos teises.</w:t>
            </w:r>
          </w:p>
        </w:tc>
      </w:tr>
    </w:tbl>
    <w:p w14:paraId="5C47C428" w14:textId="77777777" w:rsidR="00311CD7" w:rsidRDefault="00311CD7" w:rsidP="00311CD7">
      <w:pPr>
        <w:spacing w:before="240" w:after="240"/>
        <w:jc w:val="both"/>
        <w:rPr>
          <w:rFonts w:ascii="Times New Roman" w:eastAsia="Times New Roman" w:hAnsi="Times New Roman" w:cs="Times New Roman"/>
          <w:b/>
          <w:bCs/>
          <w:sz w:val="24"/>
          <w:szCs w:val="24"/>
          <w:highlight w:val="white"/>
        </w:rPr>
      </w:pPr>
    </w:p>
    <w:p w14:paraId="74B982C9" w14:textId="1445FEAC" w:rsidR="00B22088" w:rsidRDefault="000724D9" w:rsidP="00311CD7">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Reikalavimai išoriniam portalui</w:t>
      </w:r>
    </w:p>
    <w:tbl>
      <w:tblPr>
        <w:tblStyle w:val="a5"/>
        <w:tblW w:w="901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244"/>
        <w:gridCol w:w="7771"/>
      </w:tblGrid>
      <w:tr w:rsidR="00B22088" w14:paraId="74B982CC" w14:textId="77777777" w:rsidTr="0CCCEF7A">
        <w:trPr>
          <w:trHeight w:val="40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3CDED"/>
            <w:tcMar>
              <w:top w:w="0" w:type="dxa"/>
              <w:left w:w="120" w:type="dxa"/>
              <w:bottom w:w="0" w:type="dxa"/>
              <w:right w:w="120" w:type="dxa"/>
            </w:tcMar>
            <w:vAlign w:val="center"/>
          </w:tcPr>
          <w:p w14:paraId="74B982CA" w14:textId="77777777" w:rsidR="00B22088" w:rsidRDefault="000724D9">
            <w:pPr>
              <w:spacing w:after="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Nr.</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3CDED"/>
            <w:tcMar>
              <w:top w:w="0" w:type="dxa"/>
              <w:left w:w="120" w:type="dxa"/>
              <w:bottom w:w="0" w:type="dxa"/>
              <w:right w:w="120" w:type="dxa"/>
            </w:tcMar>
            <w:vAlign w:val="center"/>
          </w:tcPr>
          <w:p w14:paraId="74B982CB" w14:textId="77777777" w:rsidR="00B22088" w:rsidRDefault="000724D9">
            <w:pPr>
              <w:spacing w:after="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Aprašymas</w:t>
            </w:r>
          </w:p>
        </w:tc>
      </w:tr>
      <w:tr w:rsidR="00B22088" w14:paraId="74B982CF"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CD"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CE"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Išorinis Portalas bus skirtas Lietuvos Respublikos piliečiams ar išorinių institucijų, kurie (-</w:t>
            </w:r>
            <w:proofErr w:type="spellStart"/>
            <w:r>
              <w:rPr>
                <w:rFonts w:ascii="Times New Roman" w:eastAsia="Times New Roman" w:hAnsi="Times New Roman" w:cs="Times New Roman"/>
                <w:sz w:val="24"/>
                <w:szCs w:val="24"/>
              </w:rPr>
              <w:t>ios</w:t>
            </w:r>
            <w:proofErr w:type="spellEnd"/>
            <w:r>
              <w:rPr>
                <w:rFonts w:ascii="Times New Roman" w:eastAsia="Times New Roman" w:hAnsi="Times New Roman" w:cs="Times New Roman"/>
                <w:sz w:val="24"/>
                <w:szCs w:val="24"/>
              </w:rPr>
              <w:t>) turi teisę užklausti skaitmeninių dokumentų, darbuotojams.</w:t>
            </w:r>
          </w:p>
        </w:tc>
      </w:tr>
      <w:tr w:rsidR="00B22088" w14:paraId="74B982D2"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D0"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D1"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Pilnos teksto paieškos galimybė su filtrais pagal kategorijas, raktinius žodžius, paskelbimo datą, dokumentų tipus ir kt.</w:t>
            </w:r>
          </w:p>
        </w:tc>
      </w:tr>
      <w:tr w:rsidR="00B22088" w14:paraId="74B982D5"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D3"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D4"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Integracija su pirkinių krepšelio sistema. Sąskaitų išrašymas.</w:t>
            </w:r>
          </w:p>
        </w:tc>
      </w:tr>
      <w:tr w:rsidR="00B22088" w14:paraId="74B982D8"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D6"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D7"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Saugūs mokėjimo šliuzai (</w:t>
            </w:r>
            <w:proofErr w:type="spellStart"/>
            <w:r>
              <w:rPr>
                <w:rFonts w:ascii="Times New Roman" w:eastAsia="Times New Roman" w:hAnsi="Times New Roman" w:cs="Times New Roman"/>
                <w:sz w:val="24"/>
                <w:szCs w:val="24"/>
              </w:rPr>
              <w:t>secure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payment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gateways</w:t>
            </w:r>
            <w:proofErr w:type="spellEnd"/>
            <w:r>
              <w:rPr>
                <w:rFonts w:ascii="Times New Roman" w:eastAsia="Times New Roman" w:hAnsi="Times New Roman" w:cs="Times New Roman"/>
                <w:sz w:val="24"/>
                <w:szCs w:val="24"/>
              </w:rPr>
              <w:t>, pvz., kredito kortelės, „</w:t>
            </w:r>
            <w:proofErr w:type="spellStart"/>
            <w:r>
              <w:rPr>
                <w:rFonts w:ascii="Times New Roman" w:eastAsia="Times New Roman" w:hAnsi="Times New Roman" w:cs="Times New Roman"/>
                <w:sz w:val="24"/>
                <w:szCs w:val="24"/>
              </w:rPr>
              <w:t>PayPal</w:t>
            </w:r>
            <w:proofErr w:type="spellEnd"/>
            <w:r>
              <w:rPr>
                <w:rFonts w:ascii="Times New Roman" w:eastAsia="Times New Roman" w:hAnsi="Times New Roman" w:cs="Times New Roman"/>
                <w:sz w:val="24"/>
                <w:szCs w:val="24"/>
              </w:rPr>
              <w:t>“, banko pervedimai).</w:t>
            </w:r>
          </w:p>
        </w:tc>
      </w:tr>
      <w:tr w:rsidR="00B22088" w14:paraId="74B982DB"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D9"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DA"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Sąskaitų faktūrų generavimas ir pateikimas po pirkimo.</w:t>
            </w:r>
          </w:p>
        </w:tc>
      </w:tr>
      <w:tr w:rsidR="00B22088" w14:paraId="74B982DE"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DC"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DD"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Miniatiūrų peržiūra (</w:t>
            </w:r>
            <w:proofErr w:type="spellStart"/>
            <w:r>
              <w:rPr>
                <w:rFonts w:ascii="Times New Roman" w:eastAsia="Times New Roman" w:hAnsi="Times New Roman" w:cs="Times New Roman"/>
                <w:sz w:val="24"/>
                <w:szCs w:val="24"/>
              </w:rPr>
              <w:t>Thumbnail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previews</w:t>
            </w:r>
            <w:proofErr w:type="spellEnd"/>
            <w:r>
              <w:rPr>
                <w:rFonts w:ascii="Times New Roman" w:eastAsia="Times New Roman" w:hAnsi="Times New Roman" w:cs="Times New Roman"/>
                <w:sz w:val="24"/>
                <w:szCs w:val="24"/>
              </w:rPr>
              <w:t>) ir trumpi aprašymai kiekvienam dokumentui.</w:t>
            </w:r>
          </w:p>
        </w:tc>
      </w:tr>
      <w:tr w:rsidR="00B22088" w14:paraId="74B982E1"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DF"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E0"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Tik peržiūros režimas (pvz., vandens ženklais pažymėti PDF arba fragmentai).</w:t>
            </w:r>
          </w:p>
        </w:tc>
      </w:tr>
      <w:tr w:rsidR="00B22088" w14:paraId="74B982E4"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E2"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E3"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Numatomoji paieška ir automatiniai pasiūlymai.</w:t>
            </w:r>
          </w:p>
        </w:tc>
      </w:tr>
      <w:tr w:rsidR="00B22088" w14:paraId="74B982E7"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E5"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E6"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Pažangios paieškos galimybės (pvz., loginiai operatoriai, „</w:t>
            </w:r>
            <w:proofErr w:type="spellStart"/>
            <w:r>
              <w:rPr>
                <w:rFonts w:ascii="Times New Roman" w:eastAsia="Times New Roman" w:hAnsi="Times New Roman" w:cs="Times New Roman"/>
                <w:sz w:val="24"/>
                <w:szCs w:val="24"/>
              </w:rPr>
              <w:t>wildcards</w:t>
            </w:r>
            <w:proofErr w:type="spellEnd"/>
            <w:r>
              <w:rPr>
                <w:rFonts w:ascii="Times New Roman" w:eastAsia="Times New Roman" w:hAnsi="Times New Roman" w:cs="Times New Roman"/>
                <w:sz w:val="24"/>
                <w:szCs w:val="24"/>
              </w:rPr>
              <w:t>“ simboliai).</w:t>
            </w:r>
          </w:p>
        </w:tc>
      </w:tr>
      <w:tr w:rsidR="00B22088" w14:paraId="74B982EA"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E8"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E9"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Turi būti galima vykdyti reikiamų dokumentų paiešką pagal jų metaduomenis. </w:t>
            </w:r>
          </w:p>
        </w:tc>
      </w:tr>
      <w:tr w:rsidR="00B22088" w14:paraId="74B982ED"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EB"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EC"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Saugus įsigytų dokumentų pristatymas.</w:t>
            </w:r>
          </w:p>
        </w:tc>
      </w:tr>
      <w:tr w:rsidR="00B22088" w14:paraId="74B982F0"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EE"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EF"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Laiko arba atsisiuntimų kiekio ribojimai (</w:t>
            </w:r>
            <w:proofErr w:type="spellStart"/>
            <w:r>
              <w:rPr>
                <w:rFonts w:ascii="Times New Roman" w:eastAsia="Times New Roman" w:hAnsi="Times New Roman" w:cs="Times New Roman"/>
                <w:sz w:val="24"/>
                <w:szCs w:val="24"/>
              </w:rPr>
              <w:t>time-limited</w:t>
            </w:r>
            <w:proofErr w:type="spellEnd"/>
            <w:r>
              <w:rPr>
                <w:rFonts w:ascii="Times New Roman" w:eastAsia="Times New Roman" w:hAnsi="Times New Roman" w:cs="Times New Roman"/>
                <w:sz w:val="24"/>
                <w:szCs w:val="24"/>
              </w:rPr>
              <w:t xml:space="preserve"> ar </w:t>
            </w:r>
            <w:proofErr w:type="spellStart"/>
            <w:r>
              <w:rPr>
                <w:rFonts w:ascii="Times New Roman" w:eastAsia="Times New Roman" w:hAnsi="Times New Roman" w:cs="Times New Roman"/>
                <w:sz w:val="24"/>
                <w:szCs w:val="24"/>
              </w:rPr>
              <w:t>limited-download</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rights</w:t>
            </w:r>
            <w:proofErr w:type="spellEnd"/>
            <w:r>
              <w:rPr>
                <w:rFonts w:ascii="Times New Roman" w:eastAsia="Times New Roman" w:hAnsi="Times New Roman" w:cs="Times New Roman"/>
                <w:sz w:val="24"/>
                <w:szCs w:val="24"/>
              </w:rPr>
              <w:t>), jei taikoma.</w:t>
            </w:r>
          </w:p>
        </w:tc>
      </w:tr>
      <w:tr w:rsidR="00B22088" w14:paraId="74B982F3"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F1"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F2"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Galimybė apdoroti didelę srautų apimtį ir daug vienu metu prisijungusių vartotojų.</w:t>
            </w:r>
          </w:p>
        </w:tc>
      </w:tr>
      <w:tr w:rsidR="00B22088" w14:paraId="74B982F6"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F4"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F5"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Debesų kompiuterijos arba apkrovos balansavimo infrastruktūra, užtikrinanti mastelio keitimą.</w:t>
            </w:r>
          </w:p>
        </w:tc>
      </w:tr>
      <w:tr w:rsidR="00B22088" w14:paraId="74B982F9"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F7"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28</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F8"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Pilnas duomenų perdavimo šifravimas (SSL/TLS).</w:t>
            </w:r>
          </w:p>
        </w:tc>
      </w:tr>
      <w:tr w:rsidR="00B22088" w14:paraId="74B982FC"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2FA"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2FB"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Duomenų šifravimas saugomiems dokumentams.</w:t>
            </w:r>
          </w:p>
        </w:tc>
      </w:tr>
      <w:tr w:rsidR="00B22088" w14:paraId="74B982FF"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2FD"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2FE"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Reguliarūs saugumo auditai ir įsiskverbimo testavimas.</w:t>
            </w:r>
          </w:p>
        </w:tc>
      </w:tr>
      <w:tr w:rsidR="00B22088" w14:paraId="74B98302"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300"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301"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Greitas puslapių įkrovimo laikas (&lt;5 sekundės).</w:t>
            </w:r>
          </w:p>
        </w:tc>
      </w:tr>
      <w:tr w:rsidR="00B22088" w14:paraId="74B98305"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303"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304"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Atsakingas dizainas, optimizuotas staliniams, planšetiniams ir mobiliems įrenginiams.</w:t>
            </w:r>
          </w:p>
        </w:tc>
      </w:tr>
      <w:tr w:rsidR="00B22088" w14:paraId="74B98308" w14:textId="77777777" w:rsidTr="0CCCEF7A">
        <w:trPr>
          <w:trHeight w:val="55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306"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307"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patikslinti užklausą, gavus papildomus klausimus iš tarnybos darbuotojo.</w:t>
            </w:r>
          </w:p>
        </w:tc>
      </w:tr>
      <w:tr w:rsidR="00B22088" w14:paraId="74B9830B" w14:textId="77777777" w:rsidTr="0CCCEF7A">
        <w:trPr>
          <w:trHeight w:val="28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309"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30A"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matyti pateiktų užklausų būsenas.</w:t>
            </w:r>
          </w:p>
        </w:tc>
      </w:tr>
      <w:tr w:rsidR="00B22088" w14:paraId="74B9830E" w14:textId="77777777" w:rsidTr="0CCCEF7A">
        <w:trPr>
          <w:trHeight w:val="405"/>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30C"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30D" w14:textId="7F48EF2A" w:rsidR="00B22088" w:rsidRDefault="766DD26E">
            <w:pP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Turi būti galima parsisiųsti užprašytus dokumentus, gavus informaciją apie paruoštą turinį</w:t>
            </w:r>
            <w:r w:rsidR="31B8DCE1" w:rsidRPr="0CCCEF7A">
              <w:rPr>
                <w:rFonts w:ascii="Times New Roman" w:eastAsia="Times New Roman" w:hAnsi="Times New Roman" w:cs="Times New Roman"/>
                <w:sz w:val="24"/>
                <w:szCs w:val="24"/>
              </w:rPr>
              <w:t>.</w:t>
            </w:r>
          </w:p>
        </w:tc>
      </w:tr>
      <w:tr w:rsidR="00B22088" w14:paraId="74B98311" w14:textId="77777777" w:rsidTr="0CCCEF7A">
        <w:trPr>
          <w:trHeight w:val="1110"/>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tcPr>
          <w:p w14:paraId="74B9830F"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0" w:type="dxa"/>
              <w:left w:w="120" w:type="dxa"/>
              <w:bottom w:w="0" w:type="dxa"/>
              <w:right w:w="120" w:type="dxa"/>
            </w:tcMar>
            <w:vAlign w:val="center"/>
          </w:tcPr>
          <w:p w14:paraId="74B98310"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išorinio portalo vartotojui siusti užklausą vidiniam sistemos vartotojui, kad būtų suformuota dokumento kopija ir pasirašyta kvalifikuotu el. parašu. Vidinis portalo vartotojas turi gauti įspėjimą apie tokio dokumento užklausą.</w:t>
            </w:r>
          </w:p>
        </w:tc>
      </w:tr>
      <w:tr w:rsidR="00B22088" w14:paraId="74B98314" w14:textId="77777777" w:rsidTr="0CCCEF7A">
        <w:trPr>
          <w:trHeight w:val="1110"/>
        </w:trPr>
        <w:tc>
          <w:tcPr>
            <w:tcW w:w="12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tcPr>
          <w:p w14:paraId="74B98312"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7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20" w:type="dxa"/>
              <w:bottom w:w="0" w:type="dxa"/>
              <w:right w:w="120" w:type="dxa"/>
            </w:tcMar>
            <w:vAlign w:val="center"/>
          </w:tcPr>
          <w:p w14:paraId="74B98313"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Sistema turi suteikti galimybę vartotojams dalintis nuorodomis į dokumentus ar duomenis, o ne pačiais dokumentais ar duomenimis. Vartotojai turi turėti galimybę generuoti saugias nuorodas, leidžiančias kitiems vartotojams prieiti prie specifinio turinio tik tuo atveju, jei jiems buvo suteiktos atitinkamos teisės.</w:t>
            </w:r>
          </w:p>
        </w:tc>
      </w:tr>
    </w:tbl>
    <w:p w14:paraId="74B98315" w14:textId="77777777" w:rsidR="00B22088" w:rsidRDefault="00B22088"/>
    <w:tbl>
      <w:tblPr>
        <w:tblStyle w:val="a6"/>
        <w:tblW w:w="901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244"/>
        <w:gridCol w:w="7771"/>
      </w:tblGrid>
      <w:tr w:rsidR="00B22088" w14:paraId="74B98318" w14:textId="77777777">
        <w:trPr>
          <w:trHeight w:val="405"/>
        </w:trPr>
        <w:tc>
          <w:tcPr>
            <w:tcW w:w="1244" w:type="dxa"/>
            <w:tcBorders>
              <w:top w:val="single" w:sz="4" w:space="0" w:color="000000"/>
              <w:left w:val="single" w:sz="4" w:space="0" w:color="000000"/>
              <w:bottom w:val="single" w:sz="4" w:space="0" w:color="000000"/>
              <w:right w:val="single" w:sz="4" w:space="0" w:color="000000"/>
            </w:tcBorders>
            <w:shd w:val="clear" w:color="auto" w:fill="B3CDED"/>
            <w:tcMar>
              <w:top w:w="0" w:type="dxa"/>
              <w:left w:w="120" w:type="dxa"/>
              <w:bottom w:w="0" w:type="dxa"/>
              <w:right w:w="120" w:type="dxa"/>
            </w:tcMar>
            <w:vAlign w:val="center"/>
          </w:tcPr>
          <w:p w14:paraId="74B98316" w14:textId="77777777" w:rsidR="00B22088" w:rsidRDefault="000724D9">
            <w:pPr>
              <w:spacing w:after="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Nr.</w:t>
            </w:r>
          </w:p>
        </w:tc>
        <w:tc>
          <w:tcPr>
            <w:tcW w:w="7771" w:type="dxa"/>
            <w:tcBorders>
              <w:top w:val="single" w:sz="4" w:space="0" w:color="000000"/>
              <w:left w:val="single" w:sz="4" w:space="0" w:color="000000"/>
              <w:bottom w:val="single" w:sz="4" w:space="0" w:color="000000"/>
              <w:right w:val="single" w:sz="4" w:space="0" w:color="000000"/>
            </w:tcBorders>
            <w:shd w:val="clear" w:color="auto" w:fill="B3CDED"/>
            <w:tcMar>
              <w:top w:w="0" w:type="dxa"/>
              <w:left w:w="120" w:type="dxa"/>
              <w:bottom w:w="0" w:type="dxa"/>
              <w:right w:w="120" w:type="dxa"/>
            </w:tcMar>
            <w:vAlign w:val="center"/>
          </w:tcPr>
          <w:p w14:paraId="74B98317" w14:textId="77777777" w:rsidR="00B22088" w:rsidRDefault="000724D9">
            <w:pPr>
              <w:spacing w:after="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Aprašymas</w:t>
            </w:r>
          </w:p>
        </w:tc>
      </w:tr>
      <w:tr w:rsidR="00B22088" w14:paraId="74B9831B" w14:textId="77777777">
        <w:trPr>
          <w:trHeight w:val="285"/>
        </w:trPr>
        <w:tc>
          <w:tcPr>
            <w:tcW w:w="1244" w:type="dxa"/>
            <w:tcBorders>
              <w:top w:val="single" w:sz="4" w:space="0" w:color="000000"/>
              <w:left w:val="single" w:sz="4" w:space="0" w:color="000000"/>
              <w:bottom w:val="single" w:sz="4" w:space="0" w:color="000000"/>
              <w:right w:val="single" w:sz="4" w:space="0" w:color="000000"/>
            </w:tcBorders>
            <w:shd w:val="clear" w:color="auto" w:fill="F2F2F2"/>
            <w:tcMar>
              <w:top w:w="0" w:type="dxa"/>
              <w:left w:w="120" w:type="dxa"/>
              <w:bottom w:w="0" w:type="dxa"/>
              <w:right w:w="120" w:type="dxa"/>
            </w:tcMar>
          </w:tcPr>
          <w:p w14:paraId="74B98319"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7771" w:type="dxa"/>
            <w:tcBorders>
              <w:top w:val="single" w:sz="4" w:space="0" w:color="000000"/>
              <w:left w:val="single" w:sz="4" w:space="0" w:color="000000"/>
              <w:bottom w:val="single" w:sz="4" w:space="0" w:color="000000"/>
              <w:right w:val="single" w:sz="4" w:space="0" w:color="000000"/>
            </w:tcBorders>
            <w:shd w:val="clear" w:color="auto" w:fill="F2F2F2"/>
            <w:tcMar>
              <w:top w:w="0" w:type="dxa"/>
              <w:left w:w="120" w:type="dxa"/>
              <w:bottom w:w="0" w:type="dxa"/>
              <w:right w:w="120" w:type="dxa"/>
            </w:tcMar>
            <w:vAlign w:val="center"/>
          </w:tcPr>
          <w:p w14:paraId="74B9831A"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prisijungti su vartotojo vardu ir slaptažodžiu.</w:t>
            </w:r>
          </w:p>
        </w:tc>
      </w:tr>
      <w:tr w:rsidR="00B22088" w14:paraId="74B9831E" w14:textId="77777777">
        <w:trPr>
          <w:trHeight w:val="285"/>
        </w:trPr>
        <w:tc>
          <w:tcPr>
            <w:tcW w:w="1244"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74B9831C"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c>
          <w:tcPr>
            <w:tcW w:w="7771"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vAlign w:val="center"/>
          </w:tcPr>
          <w:p w14:paraId="74B9831D"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vykdyti reikiamų dokumentų paiešką pagal jų metaduomenis.</w:t>
            </w:r>
          </w:p>
        </w:tc>
      </w:tr>
      <w:tr w:rsidR="00B22088" w14:paraId="74B98321" w14:textId="77777777">
        <w:trPr>
          <w:trHeight w:val="555"/>
        </w:trPr>
        <w:tc>
          <w:tcPr>
            <w:tcW w:w="1244" w:type="dxa"/>
            <w:tcBorders>
              <w:top w:val="single" w:sz="4" w:space="0" w:color="000000"/>
              <w:left w:val="single" w:sz="4" w:space="0" w:color="000000"/>
              <w:bottom w:val="single" w:sz="4" w:space="0" w:color="000000"/>
              <w:right w:val="single" w:sz="4" w:space="0" w:color="000000"/>
            </w:tcBorders>
            <w:shd w:val="clear" w:color="auto" w:fill="F2F2F2"/>
            <w:tcMar>
              <w:top w:w="0" w:type="dxa"/>
              <w:left w:w="120" w:type="dxa"/>
              <w:bottom w:w="0" w:type="dxa"/>
              <w:right w:w="120" w:type="dxa"/>
            </w:tcMar>
          </w:tcPr>
          <w:p w14:paraId="74B9831F"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7771" w:type="dxa"/>
            <w:tcBorders>
              <w:top w:val="single" w:sz="4" w:space="0" w:color="000000"/>
              <w:left w:val="single" w:sz="4" w:space="0" w:color="000000"/>
              <w:bottom w:val="single" w:sz="4" w:space="0" w:color="000000"/>
              <w:right w:val="single" w:sz="4" w:space="0" w:color="000000"/>
            </w:tcBorders>
            <w:shd w:val="clear" w:color="auto" w:fill="F2F2F2"/>
            <w:tcMar>
              <w:top w:w="0" w:type="dxa"/>
              <w:left w:w="120" w:type="dxa"/>
              <w:bottom w:w="0" w:type="dxa"/>
              <w:right w:w="120" w:type="dxa"/>
            </w:tcMar>
            <w:vAlign w:val="center"/>
          </w:tcPr>
          <w:p w14:paraId="74B98320"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pateikti užklausą tarnybos darbuotojams, susijusią su ieškomais dokumentais.</w:t>
            </w:r>
          </w:p>
        </w:tc>
      </w:tr>
      <w:tr w:rsidR="00B22088" w14:paraId="74B98324" w14:textId="77777777">
        <w:trPr>
          <w:trHeight w:val="285"/>
        </w:trPr>
        <w:tc>
          <w:tcPr>
            <w:tcW w:w="1244"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tcPr>
          <w:p w14:paraId="74B98322"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c>
          <w:tcPr>
            <w:tcW w:w="7771" w:type="dxa"/>
            <w:tcBorders>
              <w:top w:val="single" w:sz="4" w:space="0" w:color="000000"/>
              <w:left w:val="single" w:sz="4" w:space="0" w:color="000000"/>
              <w:bottom w:val="single" w:sz="4" w:space="0" w:color="000000"/>
              <w:right w:val="single" w:sz="4" w:space="0" w:color="000000"/>
            </w:tcBorders>
            <w:tcMar>
              <w:top w:w="0" w:type="dxa"/>
              <w:left w:w="120" w:type="dxa"/>
              <w:bottom w:w="0" w:type="dxa"/>
              <w:right w:w="120" w:type="dxa"/>
            </w:tcMar>
            <w:vAlign w:val="center"/>
          </w:tcPr>
          <w:p w14:paraId="74B98323"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matyti pateiktų užklausų būsenas.</w:t>
            </w:r>
          </w:p>
        </w:tc>
      </w:tr>
      <w:tr w:rsidR="00B22088" w14:paraId="74B98327" w14:textId="77777777">
        <w:trPr>
          <w:trHeight w:val="555"/>
        </w:trPr>
        <w:tc>
          <w:tcPr>
            <w:tcW w:w="1244" w:type="dxa"/>
            <w:tcBorders>
              <w:top w:val="single" w:sz="4" w:space="0" w:color="000000"/>
              <w:left w:val="single" w:sz="4" w:space="0" w:color="000000"/>
              <w:bottom w:val="single" w:sz="4" w:space="0" w:color="000000"/>
              <w:right w:val="single" w:sz="4" w:space="0" w:color="000000"/>
            </w:tcBorders>
            <w:shd w:val="clear" w:color="auto" w:fill="F2F2F2"/>
            <w:tcMar>
              <w:top w:w="0" w:type="dxa"/>
              <w:left w:w="120" w:type="dxa"/>
              <w:bottom w:w="0" w:type="dxa"/>
              <w:right w:w="120" w:type="dxa"/>
            </w:tcMar>
          </w:tcPr>
          <w:p w14:paraId="74B98325" w14:textId="77777777" w:rsidR="00B22088" w:rsidRDefault="000724D9">
            <w:pPr>
              <w:ind w:left="108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42</w:t>
            </w:r>
          </w:p>
        </w:tc>
        <w:tc>
          <w:tcPr>
            <w:tcW w:w="7771" w:type="dxa"/>
            <w:tcBorders>
              <w:top w:val="single" w:sz="4" w:space="0" w:color="000000"/>
              <w:left w:val="single" w:sz="4" w:space="0" w:color="000000"/>
              <w:bottom w:val="single" w:sz="4" w:space="0" w:color="000000"/>
              <w:right w:val="single" w:sz="4" w:space="0" w:color="000000"/>
            </w:tcBorders>
            <w:shd w:val="clear" w:color="auto" w:fill="F2F2F2"/>
            <w:tcMar>
              <w:top w:w="0" w:type="dxa"/>
              <w:left w:w="120" w:type="dxa"/>
              <w:bottom w:w="0" w:type="dxa"/>
              <w:right w:w="120" w:type="dxa"/>
            </w:tcMar>
            <w:vAlign w:val="center"/>
          </w:tcPr>
          <w:p w14:paraId="74B98326" w14:textId="77777777" w:rsidR="00B22088" w:rsidRDefault="000724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galima parsisiųsti surastus dokumentus, gavus informaciją apie paruoštą turinį.</w:t>
            </w:r>
          </w:p>
        </w:tc>
      </w:tr>
    </w:tbl>
    <w:p w14:paraId="74B98328" w14:textId="77777777" w:rsidR="00B22088" w:rsidRDefault="00B22088">
      <w:pPr>
        <w:shd w:val="clear" w:color="auto" w:fill="FFFFFF"/>
        <w:jc w:val="both"/>
        <w:rPr>
          <w:rFonts w:ascii="Times New Roman" w:eastAsia="Times New Roman" w:hAnsi="Times New Roman" w:cs="Times New Roman"/>
          <w:b/>
          <w:bCs/>
          <w:sz w:val="24"/>
          <w:szCs w:val="24"/>
        </w:rPr>
      </w:pPr>
    </w:p>
    <w:p w14:paraId="68D40CE6" w14:textId="77777777" w:rsidR="00311CD7" w:rsidRDefault="00311CD7">
      <w:pPr>
        <w:shd w:val="clear" w:color="auto" w:fill="FFFFFF"/>
        <w:jc w:val="both"/>
        <w:rPr>
          <w:rFonts w:ascii="Times New Roman" w:eastAsia="Times New Roman" w:hAnsi="Times New Roman" w:cs="Times New Roman"/>
          <w:b/>
          <w:bCs/>
          <w:sz w:val="24"/>
          <w:szCs w:val="24"/>
        </w:rPr>
      </w:pPr>
    </w:p>
    <w:p w14:paraId="74B98329" w14:textId="483D0ACC" w:rsidR="00B22088" w:rsidRDefault="000724D9">
      <w:pPr>
        <w:shd w:val="clear" w:color="auto" w:fill="FFFFFF"/>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Paieškos sistemos reikalavimai</w:t>
      </w:r>
    </w:p>
    <w:p w14:paraId="74B9832A" w14:textId="77777777" w:rsidR="00B22088" w:rsidRDefault="00B22088">
      <w:pPr>
        <w:shd w:val="clear" w:color="auto" w:fill="FFFFFF"/>
        <w:jc w:val="both"/>
        <w:rPr>
          <w:rFonts w:ascii="Times New Roman" w:eastAsia="Times New Roman" w:hAnsi="Times New Roman" w:cs="Times New Roman"/>
          <w:sz w:val="24"/>
          <w:szCs w:val="24"/>
        </w:rPr>
      </w:pPr>
    </w:p>
    <w:p w14:paraId="74B9832B"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Paieškos sistema turi būti aukšto našumo, pritaikyta dideliam kiekiui dokumentų (&gt;1000 000 dokumentų).</w:t>
      </w:r>
    </w:p>
    <w:p w14:paraId="74B9832C" w14:textId="77777777" w:rsidR="00B22088" w:rsidRDefault="00B22088">
      <w:pPr>
        <w:shd w:val="clear" w:color="auto" w:fill="FFFFFF"/>
        <w:jc w:val="both"/>
        <w:rPr>
          <w:rFonts w:ascii="Times New Roman" w:eastAsia="Times New Roman" w:hAnsi="Times New Roman" w:cs="Times New Roman"/>
          <w:sz w:val="24"/>
          <w:szCs w:val="24"/>
        </w:rPr>
      </w:pPr>
    </w:p>
    <w:p w14:paraId="74B9832D" w14:textId="2B28D2F4" w:rsidR="00B22088" w:rsidRDefault="766DD26E" w:rsidP="30DFBE6E">
      <w:pPr>
        <w:shd w:val="clear" w:color="auto" w:fill="FFFFFF" w:themeFill="background1"/>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Paieškos funkcionalumas: </w:t>
      </w:r>
      <w:r w:rsidR="24744AAE" w:rsidRPr="0CCCEF7A">
        <w:rPr>
          <w:rFonts w:ascii="Times New Roman" w:eastAsia="Times New Roman" w:hAnsi="Times New Roman" w:cs="Times New Roman"/>
          <w:sz w:val="24"/>
          <w:szCs w:val="24"/>
        </w:rPr>
        <w:t>t</w:t>
      </w:r>
      <w:r w:rsidRPr="0CCCEF7A">
        <w:rPr>
          <w:rFonts w:ascii="Times New Roman" w:eastAsia="Times New Roman" w:hAnsi="Times New Roman" w:cs="Times New Roman"/>
          <w:sz w:val="24"/>
          <w:szCs w:val="24"/>
        </w:rPr>
        <w:t>uri būti galimybė ieškoti pagal:</w:t>
      </w:r>
    </w:p>
    <w:p w14:paraId="74B9832E" w14:textId="77777777" w:rsidR="00B22088" w:rsidRDefault="00B22088">
      <w:pPr>
        <w:shd w:val="clear" w:color="auto" w:fill="FFFFFF"/>
        <w:jc w:val="both"/>
        <w:rPr>
          <w:rFonts w:ascii="Times New Roman" w:eastAsia="Times New Roman" w:hAnsi="Times New Roman" w:cs="Times New Roman"/>
          <w:sz w:val="24"/>
          <w:szCs w:val="24"/>
        </w:rPr>
      </w:pPr>
    </w:p>
    <w:p w14:paraId="74B9832F"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Metaduomenis</w:t>
      </w:r>
    </w:p>
    <w:p w14:paraId="74B98330"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dokumento pavadinimą</w:t>
      </w:r>
    </w:p>
    <w:p w14:paraId="74B98331"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aprašą</w:t>
      </w:r>
    </w:p>
    <w:p w14:paraId="74B98332"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bylos indeksą</w:t>
      </w:r>
    </w:p>
    <w:p w14:paraId="74B98333"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datas</w:t>
      </w:r>
    </w:p>
    <w:p w14:paraId="74B98334"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raktinius žodžius</w:t>
      </w:r>
    </w:p>
    <w:p w14:paraId="74B98335"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kategorijas</w:t>
      </w:r>
    </w:p>
    <w:p w14:paraId="74B98336"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geologinių objektų parametrus</w:t>
      </w:r>
    </w:p>
    <w:p w14:paraId="74B98337"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registracijos numerius</w:t>
      </w:r>
    </w:p>
    <w:p w14:paraId="74B98338" w14:textId="77777777" w:rsidR="00B22088" w:rsidRDefault="00B22088">
      <w:pPr>
        <w:shd w:val="clear" w:color="auto" w:fill="FFFFFF"/>
        <w:jc w:val="both"/>
        <w:rPr>
          <w:rFonts w:ascii="Times New Roman" w:eastAsia="Times New Roman" w:hAnsi="Times New Roman" w:cs="Times New Roman"/>
          <w:sz w:val="24"/>
          <w:szCs w:val="24"/>
        </w:rPr>
      </w:pPr>
    </w:p>
    <w:p w14:paraId="74B98339"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Pilną teksto paiešką (</w:t>
      </w:r>
      <w:proofErr w:type="spellStart"/>
      <w:r>
        <w:rPr>
          <w:rFonts w:ascii="Times New Roman" w:eastAsia="Times New Roman" w:hAnsi="Times New Roman" w:cs="Times New Roman"/>
          <w:sz w:val="24"/>
          <w:szCs w:val="24"/>
        </w:rPr>
        <w:t>full-text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search</w:t>
      </w:r>
      <w:proofErr w:type="spellEnd"/>
      <w:r>
        <w:rPr>
          <w:rFonts w:ascii="Times New Roman" w:eastAsia="Times New Roman" w:hAnsi="Times New Roman" w:cs="Times New Roman"/>
          <w:sz w:val="24"/>
          <w:szCs w:val="24"/>
        </w:rPr>
        <w:t>) dokumentų turinyje, naudojant OCR.</w:t>
      </w:r>
    </w:p>
    <w:p w14:paraId="74B9833A" w14:textId="77777777" w:rsidR="00B22088" w:rsidRDefault="00B22088">
      <w:pPr>
        <w:shd w:val="clear" w:color="auto" w:fill="FFFFFF"/>
        <w:jc w:val="both"/>
        <w:rPr>
          <w:rFonts w:ascii="Times New Roman" w:eastAsia="Times New Roman" w:hAnsi="Times New Roman" w:cs="Times New Roman"/>
          <w:sz w:val="24"/>
          <w:szCs w:val="24"/>
        </w:rPr>
      </w:pPr>
    </w:p>
    <w:p w14:paraId="74B9833B"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Sudėtingas filtravimas, įskaitant:</w:t>
      </w:r>
    </w:p>
    <w:p w14:paraId="74B9833C"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loginiai operatoriai (AND, OR, NOT),</w:t>
      </w:r>
    </w:p>
    <w:p w14:paraId="74B9833D"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fragmentų paieška,</w:t>
      </w:r>
    </w:p>
    <w:p w14:paraId="74B9833E"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ribojimas pagal datų intervalus,</w:t>
      </w:r>
    </w:p>
    <w:p w14:paraId="74B9833F"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geografiniai parametrai (jei aktualu ir turime metaduomenyse).</w:t>
      </w:r>
    </w:p>
    <w:p w14:paraId="74B98340" w14:textId="77777777" w:rsidR="00B22088" w:rsidRDefault="00B22088">
      <w:pPr>
        <w:shd w:val="clear" w:color="auto" w:fill="FFFFFF"/>
        <w:jc w:val="both"/>
        <w:rPr>
          <w:rFonts w:ascii="Times New Roman" w:eastAsia="Times New Roman" w:hAnsi="Times New Roman" w:cs="Times New Roman"/>
          <w:sz w:val="24"/>
          <w:szCs w:val="24"/>
        </w:rPr>
      </w:pPr>
    </w:p>
    <w:p w14:paraId="74B98341"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automatinė paieškos pasiūlymų (</w:t>
      </w:r>
      <w:proofErr w:type="spellStart"/>
      <w:r>
        <w:rPr>
          <w:rFonts w:ascii="Times New Roman" w:eastAsia="Times New Roman" w:hAnsi="Times New Roman" w:cs="Times New Roman"/>
          <w:sz w:val="24"/>
          <w:szCs w:val="24"/>
        </w:rPr>
        <w:t>autocomplete</w:t>
      </w:r>
      <w:proofErr w:type="spellEnd"/>
      <w:r>
        <w:rPr>
          <w:rFonts w:ascii="Times New Roman" w:eastAsia="Times New Roman" w:hAnsi="Times New Roman" w:cs="Times New Roman"/>
          <w:sz w:val="24"/>
          <w:szCs w:val="24"/>
        </w:rPr>
        <w:t>) sistema.</w:t>
      </w:r>
    </w:p>
    <w:p w14:paraId="74B98342" w14:textId="77777777" w:rsidR="00B22088" w:rsidRDefault="00B22088">
      <w:pPr>
        <w:shd w:val="clear" w:color="auto" w:fill="FFFFFF"/>
        <w:jc w:val="both"/>
        <w:rPr>
          <w:rFonts w:ascii="Times New Roman" w:eastAsia="Times New Roman" w:hAnsi="Times New Roman" w:cs="Times New Roman"/>
          <w:sz w:val="24"/>
          <w:szCs w:val="24"/>
        </w:rPr>
      </w:pPr>
    </w:p>
    <w:p w14:paraId="74B98343" w14:textId="77777777" w:rsidR="00B22088" w:rsidRDefault="000724D9">
      <w:pPr>
        <w:shd w:val="clear" w:color="auto" w:fill="FFFFFF"/>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Paieškos našumas</w:t>
      </w:r>
    </w:p>
    <w:p w14:paraId="74B98344" w14:textId="77777777" w:rsidR="00B22088" w:rsidRDefault="00B22088">
      <w:pPr>
        <w:shd w:val="clear" w:color="auto" w:fill="FFFFFF"/>
        <w:jc w:val="both"/>
        <w:rPr>
          <w:rFonts w:ascii="Times New Roman" w:eastAsia="Times New Roman" w:hAnsi="Times New Roman" w:cs="Times New Roman"/>
          <w:sz w:val="24"/>
          <w:szCs w:val="24"/>
        </w:rPr>
      </w:pPr>
    </w:p>
    <w:p w14:paraId="74B98345"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Paieškos rezultatai turi būti rodomi per ≤ 4 sekundes, esant didelei apkrovai.</w:t>
      </w:r>
    </w:p>
    <w:p w14:paraId="74B98346"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Sistema turi būti optimizuota indeksavimui (</w:t>
      </w:r>
      <w:proofErr w:type="spellStart"/>
      <w:r>
        <w:rPr>
          <w:rFonts w:ascii="Times New Roman" w:eastAsia="Times New Roman" w:hAnsi="Times New Roman" w:cs="Times New Roman"/>
          <w:sz w:val="24"/>
          <w:szCs w:val="24"/>
        </w:rPr>
        <w:t>Elasticsearch</w:t>
      </w:r>
      <w:proofErr w:type="spellEnd"/>
      <w:r>
        <w:rPr>
          <w:rFonts w:ascii="Times New Roman" w:eastAsia="Times New Roman" w:hAnsi="Times New Roman" w:cs="Times New Roman"/>
          <w:sz w:val="24"/>
          <w:szCs w:val="24"/>
        </w:rPr>
        <w:t xml:space="preserve"> arba analogiška).</w:t>
      </w:r>
    </w:p>
    <w:p w14:paraId="74B98347"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Indeksai turi būti atnaujinami </w:t>
      </w:r>
      <w:proofErr w:type="spellStart"/>
      <w:r>
        <w:rPr>
          <w:rFonts w:ascii="Times New Roman" w:eastAsia="Times New Roman" w:hAnsi="Times New Roman" w:cs="Times New Roman"/>
          <w:sz w:val="24"/>
          <w:szCs w:val="24"/>
        </w:rPr>
        <w:t>real-time</w:t>
      </w:r>
      <w:proofErr w:type="spellEnd"/>
      <w:r>
        <w:rPr>
          <w:rFonts w:ascii="Times New Roman" w:eastAsia="Times New Roman" w:hAnsi="Times New Roman" w:cs="Times New Roman"/>
          <w:sz w:val="24"/>
          <w:szCs w:val="24"/>
        </w:rPr>
        <w:t xml:space="preserve"> arba </w:t>
      </w:r>
      <w:proofErr w:type="spellStart"/>
      <w:r>
        <w:rPr>
          <w:rFonts w:ascii="Times New Roman" w:eastAsia="Times New Roman" w:hAnsi="Times New Roman" w:cs="Times New Roman"/>
          <w:sz w:val="24"/>
          <w:szCs w:val="24"/>
        </w:rPr>
        <w:t>near-real-time</w:t>
      </w:r>
      <w:proofErr w:type="spellEnd"/>
      <w:r>
        <w:rPr>
          <w:rFonts w:ascii="Times New Roman" w:eastAsia="Times New Roman" w:hAnsi="Times New Roman" w:cs="Times New Roman"/>
          <w:sz w:val="24"/>
          <w:szCs w:val="24"/>
        </w:rPr>
        <w:t>.</w:t>
      </w:r>
    </w:p>
    <w:p w14:paraId="74B98348" w14:textId="77777777" w:rsidR="00B22088" w:rsidRDefault="00B22088">
      <w:pPr>
        <w:shd w:val="clear" w:color="auto" w:fill="FFFFFF"/>
        <w:jc w:val="both"/>
        <w:rPr>
          <w:rFonts w:ascii="Times New Roman" w:eastAsia="Times New Roman" w:hAnsi="Times New Roman" w:cs="Times New Roman"/>
          <w:sz w:val="24"/>
          <w:szCs w:val="24"/>
        </w:rPr>
      </w:pPr>
    </w:p>
    <w:p w14:paraId="74B98349" w14:textId="77777777" w:rsidR="00B22088" w:rsidRDefault="00B22088">
      <w:pPr>
        <w:shd w:val="clear" w:color="auto" w:fill="FFFFFF"/>
        <w:jc w:val="both"/>
        <w:rPr>
          <w:rFonts w:ascii="Times New Roman" w:eastAsia="Times New Roman" w:hAnsi="Times New Roman" w:cs="Times New Roman"/>
          <w:sz w:val="24"/>
          <w:szCs w:val="24"/>
        </w:rPr>
      </w:pPr>
    </w:p>
    <w:p w14:paraId="74B9834A"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Priežiūra ir pagalba</w:t>
      </w:r>
      <w:r>
        <w:rPr>
          <w:rFonts w:ascii="Times New Roman" w:eastAsia="Times New Roman" w:hAnsi="Times New Roman" w:cs="Times New Roman"/>
          <w:sz w:val="24"/>
          <w:szCs w:val="24"/>
        </w:rPr>
        <w:t xml:space="preserve"> </w:t>
      </w:r>
    </w:p>
    <w:p w14:paraId="74B9834B" w14:textId="77777777" w:rsidR="00B22088" w:rsidRDefault="000724D9">
      <w:pPr>
        <w:shd w:val="clear" w:color="auto" w:fill="FFFFFF"/>
        <w:spacing w:after="40"/>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Nuolatiniai atnaujinimai </w:t>
      </w:r>
    </w:p>
    <w:p w14:paraId="74B9834C" w14:textId="77777777" w:rsidR="00B22088" w:rsidRDefault="000724D9">
      <w:pPr>
        <w:numPr>
          <w:ilvl w:val="0"/>
          <w:numId w:val="6"/>
        </w:num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Reguliarūs programinės įrangos atnaujinimai, skirti saugumui ir našumui. </w:t>
      </w:r>
    </w:p>
    <w:p w14:paraId="74B9834D" w14:textId="77777777" w:rsidR="00B22088" w:rsidRDefault="000724D9">
      <w:pPr>
        <w:shd w:val="clear" w:color="auto" w:fill="FFFFFF"/>
        <w:spacing w:after="40"/>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Pagalbos paslaugos </w:t>
      </w:r>
    </w:p>
    <w:p w14:paraId="74B9834E" w14:textId="77777777" w:rsidR="00B22088" w:rsidRDefault="000724D9">
      <w:pPr>
        <w:numPr>
          <w:ilvl w:val="0"/>
          <w:numId w:val="15"/>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24/7 klientų ir techninė pagalba. </w:t>
      </w:r>
    </w:p>
    <w:p w14:paraId="74B9834F" w14:textId="77777777" w:rsidR="00B22088" w:rsidRDefault="000724D9">
      <w:pPr>
        <w:numPr>
          <w:ilvl w:val="0"/>
          <w:numId w:val="15"/>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Išsami dokumentacija ir mokymosi medžiaga administratorių ir vartotojų poreikiams. </w:t>
      </w:r>
    </w:p>
    <w:p w14:paraId="74B98350" w14:textId="77777777" w:rsidR="00B22088" w:rsidRDefault="000724D9">
      <w:pPr>
        <w:shd w:val="clear" w:color="auto" w:fill="FFFFFF"/>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Saugos reikalavimai</w:t>
      </w:r>
    </w:p>
    <w:p w14:paraId="74B98351" w14:textId="77777777" w:rsidR="00B22088" w:rsidRDefault="000724D9">
      <w:pPr>
        <w:numPr>
          <w:ilvl w:val="0"/>
          <w:numId w:val="21"/>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Portalas turi būti apsaugotas nuo:</w:t>
      </w:r>
    </w:p>
    <w:p w14:paraId="74B98352" w14:textId="77777777" w:rsidR="00B22088" w:rsidRDefault="000724D9">
      <w:pPr>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vidinis portalas - nuo neautentifikuotos prieigos;</w:t>
      </w:r>
    </w:p>
    <w:p w14:paraId="74B98353" w14:textId="77777777" w:rsidR="00B22088" w:rsidRDefault="000724D9">
      <w:pPr>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nesankcionuoto naudotojo sesijos perėmimo;</w:t>
      </w:r>
    </w:p>
    <w:p w14:paraId="74B98354" w14:textId="77777777" w:rsidR="00B22088" w:rsidRDefault="000724D9">
      <w:pPr>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nesankcionuoto duomenų perėmimo ar jų įterpimo;</w:t>
      </w:r>
    </w:p>
    <w:p w14:paraId="74B98355" w14:textId="77777777" w:rsidR="00B22088" w:rsidRDefault="000724D9">
      <w:pPr>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žalingo kodo įterpimo (angl. </w:t>
      </w:r>
      <w:proofErr w:type="spellStart"/>
      <w:r>
        <w:rPr>
          <w:rFonts w:ascii="Times New Roman" w:eastAsia="Times New Roman" w:hAnsi="Times New Roman" w:cs="Times New Roman"/>
          <w:sz w:val="24"/>
          <w:szCs w:val="24"/>
          <w:highlight w:val="white"/>
        </w:rPr>
        <w:t>Injection</w:t>
      </w:r>
      <w:proofErr w:type="spellEnd"/>
      <w:r>
        <w:rPr>
          <w:rFonts w:ascii="Times New Roman" w:eastAsia="Times New Roman" w:hAnsi="Times New Roman" w:cs="Times New Roman"/>
          <w:sz w:val="24"/>
          <w:szCs w:val="24"/>
          <w:highlight w:val="white"/>
        </w:rPr>
        <w:t>, XSS (</w:t>
      </w:r>
      <w:proofErr w:type="spellStart"/>
      <w:r>
        <w:rPr>
          <w:rFonts w:ascii="Times New Roman" w:eastAsia="Times New Roman" w:hAnsi="Times New Roman" w:cs="Times New Roman"/>
          <w:sz w:val="24"/>
          <w:szCs w:val="24"/>
          <w:highlight w:val="white"/>
        </w:rPr>
        <w:t>Cross-sitescripting</w:t>
      </w:r>
      <w:proofErr w:type="spellEnd"/>
      <w:r>
        <w:rPr>
          <w:rFonts w:ascii="Times New Roman" w:eastAsia="Times New Roman" w:hAnsi="Times New Roman" w:cs="Times New Roman"/>
          <w:sz w:val="24"/>
          <w:szCs w:val="24"/>
          <w:highlight w:val="white"/>
        </w:rPr>
        <w:t>));</w:t>
      </w:r>
    </w:p>
    <w:p w14:paraId="74B98356" w14:textId="77777777" w:rsidR="00B22088" w:rsidRDefault="000724D9">
      <w:pPr>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kitų saugumo pažeidimų, kurie įvardijami OWASP TOP 10 (https://www.owasp.org) sąraše (arba lygiaverčiame).</w:t>
      </w:r>
    </w:p>
    <w:p w14:paraId="74B98357" w14:textId="77777777" w:rsidR="00B22088" w:rsidRDefault="000724D9">
      <w:pPr>
        <w:numPr>
          <w:ilvl w:val="0"/>
          <w:numId w:val="2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 Turi būti fiksuojamas ir kontroliuojamas registravimosi prie vidinio portalo, bei teisių gavimo pastangos. </w:t>
      </w:r>
    </w:p>
    <w:p w14:paraId="74B98358" w14:textId="77777777" w:rsidR="00B22088" w:rsidRDefault="000724D9">
      <w:pPr>
        <w:numPr>
          <w:ilvl w:val="0"/>
          <w:numId w:val="2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Vidiniame portale turi būti nustatomas leistinų nepavykusių prisijungimų skaičius.</w:t>
      </w:r>
    </w:p>
    <w:p w14:paraId="74B98359" w14:textId="77777777" w:rsidR="00B22088" w:rsidRDefault="000724D9">
      <w:pPr>
        <w:numPr>
          <w:ilvl w:val="0"/>
          <w:numId w:val="21"/>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Naudotojams informacija turi būti pateikiama ribotai pagal jiems priskirtas roles ir teises.</w:t>
      </w:r>
    </w:p>
    <w:p w14:paraId="74B9835A" w14:textId="77777777" w:rsidR="00B22088" w:rsidRDefault="000724D9">
      <w:pPr>
        <w:spacing w:after="240"/>
        <w:jc w:val="both"/>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lastRenderedPageBreak/>
        <w:t>SLA reikalavimai (naujas skyrius)</w:t>
      </w:r>
    </w:p>
    <w:p w14:paraId="74B9835B" w14:textId="77777777" w:rsidR="00B22088" w:rsidRDefault="000724D9">
      <w:pPr>
        <w:numPr>
          <w:ilvl w:val="0"/>
          <w:numId w:val="16"/>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1. Sistemos prieinamumas – ne mažiau kaip 99,9% per kalendorinį mėnesį.</w:t>
      </w:r>
    </w:p>
    <w:p w14:paraId="74B9835C" w14:textId="77777777" w:rsidR="00B22088" w:rsidRDefault="000724D9">
      <w:pPr>
        <w:numPr>
          <w:ilvl w:val="0"/>
          <w:numId w:val="16"/>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2. Kritinių incidentų reakcijos laikas ≤ 4 val.</w:t>
      </w:r>
    </w:p>
    <w:p w14:paraId="74B9835D" w14:textId="77777777" w:rsidR="00B22088" w:rsidRDefault="000724D9">
      <w:pPr>
        <w:numPr>
          <w:ilvl w:val="0"/>
          <w:numId w:val="16"/>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3. Aukšto lygio incidentų reakcijos laikas ≤ 8 val.</w:t>
      </w:r>
    </w:p>
    <w:p w14:paraId="74B9835E" w14:textId="77777777" w:rsidR="00B22088" w:rsidRDefault="000724D9">
      <w:pPr>
        <w:numPr>
          <w:ilvl w:val="0"/>
          <w:numId w:val="16"/>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4. Vidutinio lygio — 24 val., žemo lygio — 48 val.</w:t>
      </w:r>
    </w:p>
    <w:p w14:paraId="74B9835F" w14:textId="77777777" w:rsidR="00B22088" w:rsidRDefault="00B22088">
      <w:pPr>
        <w:spacing w:after="240"/>
        <w:jc w:val="both"/>
        <w:rPr>
          <w:rFonts w:ascii="Times New Roman" w:eastAsia="Times New Roman" w:hAnsi="Times New Roman" w:cs="Times New Roman"/>
          <w:sz w:val="24"/>
          <w:szCs w:val="24"/>
          <w:highlight w:val="white"/>
        </w:rPr>
      </w:pPr>
    </w:p>
    <w:p w14:paraId="74B98360" w14:textId="77777777" w:rsidR="00B22088" w:rsidRDefault="00B22088"/>
    <w:sectPr w:rsidR="00B22088">
      <w:pgSz w:w="11906" w:h="16838"/>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 w:fontKey="{2E02816D-A22E-4D95-945A-F59786D6ECD3}"/>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D68802AF-0DEC-497D-B36B-62B36D98F64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B47F73"/>
    <w:multiLevelType w:val="multilevel"/>
    <w:tmpl w:val="59DCB3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BB72441"/>
    <w:multiLevelType w:val="multilevel"/>
    <w:tmpl w:val="91F612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D871BFD"/>
    <w:multiLevelType w:val="multilevel"/>
    <w:tmpl w:val="FCD872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3401F80"/>
    <w:multiLevelType w:val="multilevel"/>
    <w:tmpl w:val="2F0EAC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FD03226"/>
    <w:multiLevelType w:val="multilevel"/>
    <w:tmpl w:val="50A078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25EC02C2"/>
    <w:multiLevelType w:val="multilevel"/>
    <w:tmpl w:val="D2D4CA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4597BD7"/>
    <w:multiLevelType w:val="multilevel"/>
    <w:tmpl w:val="7B04DF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73C4661"/>
    <w:multiLevelType w:val="multilevel"/>
    <w:tmpl w:val="651441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39B92892"/>
    <w:multiLevelType w:val="multilevel"/>
    <w:tmpl w:val="554CB8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CE4459F"/>
    <w:multiLevelType w:val="multilevel"/>
    <w:tmpl w:val="53B6C4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44B5115A"/>
    <w:multiLevelType w:val="multilevel"/>
    <w:tmpl w:val="C5ACE8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4A394206"/>
    <w:multiLevelType w:val="multilevel"/>
    <w:tmpl w:val="597C7B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4DF27BBE"/>
    <w:multiLevelType w:val="multilevel"/>
    <w:tmpl w:val="1C8A46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4FA77697"/>
    <w:multiLevelType w:val="multilevel"/>
    <w:tmpl w:val="AE2C64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53507D86"/>
    <w:multiLevelType w:val="multilevel"/>
    <w:tmpl w:val="948E8A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54A2E53"/>
    <w:multiLevelType w:val="multilevel"/>
    <w:tmpl w:val="B52CF2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571D3AFF"/>
    <w:multiLevelType w:val="multilevel"/>
    <w:tmpl w:val="26CCC6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79E06DE"/>
    <w:multiLevelType w:val="multilevel"/>
    <w:tmpl w:val="2FA2CD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57F04F5A"/>
    <w:multiLevelType w:val="multilevel"/>
    <w:tmpl w:val="F81029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6B3A4DAC"/>
    <w:multiLevelType w:val="multilevel"/>
    <w:tmpl w:val="1F6A7B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73624E42"/>
    <w:multiLevelType w:val="multilevel"/>
    <w:tmpl w:val="F91ADE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73AE3355"/>
    <w:multiLevelType w:val="multilevel"/>
    <w:tmpl w:val="FDCE96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9D3743B"/>
    <w:multiLevelType w:val="multilevel"/>
    <w:tmpl w:val="94A617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7A276BDA"/>
    <w:multiLevelType w:val="multilevel"/>
    <w:tmpl w:val="993AAB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409813914">
    <w:abstractNumId w:val="1"/>
  </w:num>
  <w:num w:numId="2" w16cid:durableId="338040772">
    <w:abstractNumId w:val="7"/>
  </w:num>
  <w:num w:numId="3" w16cid:durableId="712462314">
    <w:abstractNumId w:val="14"/>
  </w:num>
  <w:num w:numId="4" w16cid:durableId="1864130654">
    <w:abstractNumId w:val="17"/>
  </w:num>
  <w:num w:numId="5" w16cid:durableId="25717467">
    <w:abstractNumId w:val="5"/>
  </w:num>
  <w:num w:numId="6" w16cid:durableId="485826931">
    <w:abstractNumId w:val="2"/>
  </w:num>
  <w:num w:numId="7" w16cid:durableId="1904678934">
    <w:abstractNumId w:val="19"/>
  </w:num>
  <w:num w:numId="8" w16cid:durableId="1197693536">
    <w:abstractNumId w:val="8"/>
  </w:num>
  <w:num w:numId="9" w16cid:durableId="148249164">
    <w:abstractNumId w:val="6"/>
  </w:num>
  <w:num w:numId="10" w16cid:durableId="1307467202">
    <w:abstractNumId w:val="11"/>
  </w:num>
  <w:num w:numId="11" w16cid:durableId="2082288866">
    <w:abstractNumId w:val="4"/>
  </w:num>
  <w:num w:numId="12" w16cid:durableId="475538507">
    <w:abstractNumId w:val="9"/>
  </w:num>
  <w:num w:numId="13" w16cid:durableId="415789475">
    <w:abstractNumId w:val="22"/>
  </w:num>
  <w:num w:numId="14" w16cid:durableId="1441341578">
    <w:abstractNumId w:val="20"/>
  </w:num>
  <w:num w:numId="15" w16cid:durableId="410590936">
    <w:abstractNumId w:val="0"/>
  </w:num>
  <w:num w:numId="16" w16cid:durableId="1939173575">
    <w:abstractNumId w:val="21"/>
  </w:num>
  <w:num w:numId="17" w16cid:durableId="315769818">
    <w:abstractNumId w:val="23"/>
  </w:num>
  <w:num w:numId="18" w16cid:durableId="726875965">
    <w:abstractNumId w:val="16"/>
  </w:num>
  <w:num w:numId="19" w16cid:durableId="2111268309">
    <w:abstractNumId w:val="10"/>
  </w:num>
  <w:num w:numId="20" w16cid:durableId="670714994">
    <w:abstractNumId w:val="13"/>
  </w:num>
  <w:num w:numId="21" w16cid:durableId="104622113">
    <w:abstractNumId w:val="15"/>
  </w:num>
  <w:num w:numId="22" w16cid:durableId="1481001383">
    <w:abstractNumId w:val="18"/>
  </w:num>
  <w:num w:numId="23" w16cid:durableId="671449011">
    <w:abstractNumId w:val="12"/>
  </w:num>
  <w:num w:numId="24" w16cid:durableId="7243360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trackRevision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088"/>
    <w:rsid w:val="000724D9"/>
    <w:rsid w:val="001054B9"/>
    <w:rsid w:val="0025681C"/>
    <w:rsid w:val="002D52BC"/>
    <w:rsid w:val="002F589C"/>
    <w:rsid w:val="00311CD7"/>
    <w:rsid w:val="003C24D6"/>
    <w:rsid w:val="00805AC9"/>
    <w:rsid w:val="008C1BED"/>
    <w:rsid w:val="00A444D8"/>
    <w:rsid w:val="00B22088"/>
    <w:rsid w:val="00B94CC5"/>
    <w:rsid w:val="00BD21DE"/>
    <w:rsid w:val="00DD2BA4"/>
    <w:rsid w:val="0231BCB6"/>
    <w:rsid w:val="06224311"/>
    <w:rsid w:val="0CCCEF7A"/>
    <w:rsid w:val="10A1FDA0"/>
    <w:rsid w:val="14A1DA83"/>
    <w:rsid w:val="1878461F"/>
    <w:rsid w:val="1A700611"/>
    <w:rsid w:val="22B63E55"/>
    <w:rsid w:val="24744AAE"/>
    <w:rsid w:val="29797200"/>
    <w:rsid w:val="2D4BAA78"/>
    <w:rsid w:val="30DFBE6E"/>
    <w:rsid w:val="31B8DCE1"/>
    <w:rsid w:val="37FE88E7"/>
    <w:rsid w:val="39FC3A3D"/>
    <w:rsid w:val="3D3B6EFC"/>
    <w:rsid w:val="3EADD7F7"/>
    <w:rsid w:val="4B104F2C"/>
    <w:rsid w:val="4C436A9D"/>
    <w:rsid w:val="4F3BA4C0"/>
    <w:rsid w:val="61142D69"/>
    <w:rsid w:val="6AE007D7"/>
    <w:rsid w:val="70F304D7"/>
    <w:rsid w:val="766DD26E"/>
    <w:rsid w:val="797F23C7"/>
    <w:rsid w:val="7C374521"/>
    <w:rsid w:val="7DA30785"/>
    <w:rsid w:val="7DD40E88"/>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981DC"/>
  <w15:docId w15:val="{DB1BF51D-D494-40DF-A5F8-056FDA494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table" w:customStyle="1" w:styleId="TableNormal0">
    <w:name w:val="TableNormal0"/>
    <w:tblPr>
      <w:tblCellMar>
        <w:top w:w="100" w:type="dxa"/>
        <w:left w:w="100" w:type="dxa"/>
        <w:bottom w:w="100" w:type="dxa"/>
        <w:right w:w="100" w:type="dxa"/>
      </w:tblCellMar>
    </w:tbl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paragraph" w:styleId="prastasiniatinklio">
    <w:name w:val="Normal (Web)"/>
    <w:uiPriority w:val="99"/>
    <w:semiHidden/>
    <w:unhideWhenUsed/>
    <w:rsid w:val="00691FDA"/>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691FDA"/>
    <w:rPr>
      <w:b/>
      <w:bCs/>
    </w:rPr>
  </w:style>
  <w:style w:type="paragraph" w:styleId="Pataisymai">
    <w:name w:val="Revision"/>
    <w:hidden/>
    <w:uiPriority w:val="99"/>
    <w:semiHidden/>
    <w:rsid w:val="00691FDA"/>
    <w:pPr>
      <w:spacing w:line="240" w:lineRule="auto"/>
    </w:pPr>
  </w:style>
  <w:style w:type="character" w:styleId="Komentaronuoroda">
    <w:name w:val="annotation reference"/>
    <w:basedOn w:val="Numatytasispastraiposriftas"/>
    <w:uiPriority w:val="99"/>
    <w:semiHidden/>
    <w:unhideWhenUsed/>
    <w:rsid w:val="005751E2"/>
    <w:rPr>
      <w:sz w:val="16"/>
      <w:szCs w:val="16"/>
    </w:rPr>
  </w:style>
  <w:style w:type="paragraph" w:styleId="Komentarotekstas">
    <w:name w:val="annotation text"/>
    <w:link w:val="KomentarotekstasDiagrama"/>
    <w:uiPriority w:val="99"/>
    <w:unhideWhenUsed/>
    <w:rsid w:val="005751E2"/>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5751E2"/>
    <w:rPr>
      <w:sz w:val="20"/>
      <w:szCs w:val="20"/>
    </w:rPr>
  </w:style>
  <w:style w:type="paragraph" w:styleId="Komentarotema">
    <w:name w:val="annotation subject"/>
    <w:basedOn w:val="Komentarotekstas"/>
    <w:next w:val="Komentarotekstas"/>
    <w:link w:val="KomentarotemaDiagrama"/>
    <w:uiPriority w:val="99"/>
    <w:semiHidden/>
    <w:unhideWhenUsed/>
    <w:rsid w:val="005751E2"/>
    <w:rPr>
      <w:b/>
      <w:bCs/>
    </w:rPr>
  </w:style>
  <w:style w:type="character" w:customStyle="1" w:styleId="KomentarotemaDiagrama">
    <w:name w:val="Komentaro tema Diagrama"/>
    <w:basedOn w:val="KomentarotekstasDiagrama"/>
    <w:link w:val="Komentarotema"/>
    <w:uiPriority w:val="99"/>
    <w:semiHidden/>
    <w:rsid w:val="005751E2"/>
    <w:rPr>
      <w:b/>
      <w:bCs/>
      <w:sz w:val="20"/>
      <w:szCs w:val="20"/>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5" Type="http://schemas.openxmlformats.org/officeDocument/2006/relationships/numbering" Target="numbering.xml"/><Relationship Id="rId1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U84ckY0XXeQNpWq/ZLYbevIZ9Q==">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</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f80ad72-65f6-4129-a167-f197b0f6416d">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TaxCatchAll xmlns="d4ac38c5-5175-41e8-90b5-cc192a4b5f2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F2771E92992A9D4EA49ED8EBA7CC8323" ma:contentTypeVersion="17" ma:contentTypeDescription="Kurkite naują dokumentą." ma:contentTypeScope="" ma:versionID="03a8ec8df9d76c78b1d4140fbb9685fa">
  <xsd:schema xmlns:xsd="http://www.w3.org/2001/XMLSchema" xmlns:xs="http://www.w3.org/2001/XMLSchema" xmlns:p="http://schemas.microsoft.com/office/2006/metadata/properties" xmlns:ns1="http://schemas.microsoft.com/sharepoint/v3" xmlns:ns2="4f80ad72-65f6-4129-a167-f197b0f6416d" xmlns:ns3="d4ac38c5-5175-41e8-90b5-cc192a4b5f25" targetNamespace="http://schemas.microsoft.com/office/2006/metadata/properties" ma:root="true" ma:fieldsID="637e4ed3878421495bc0a5bb788a7266" ns1:_="" ns2:_="" ns3:_="">
    <xsd:import namespace="http://schemas.microsoft.com/sharepoint/v3"/>
    <xsd:import namespace="4f80ad72-65f6-4129-a167-f197b0f6416d"/>
    <xsd:import namespace="d4ac38c5-5175-41e8-90b5-cc192a4b5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ObjectDetectorVersions" minOccurs="0"/>
                <xsd:element ref="ns2:MediaLengthInSeconds" minOccurs="0"/>
                <xsd:element ref="ns2:MediaServiceLocation"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Bendrosios atitikties strategijos ypatybės" ma:hidden="true" ma:internalName="_ip_UnifiedCompliancePolicyProperties">
      <xsd:simpleType>
        <xsd:restriction base="dms:Note"/>
      </xsd:simpleType>
    </xsd:element>
    <xsd:element name="_ip_UnifiedCompliancePolicyUIAction" ma:index="24" nillable="true" ma:displayName="Bendrosios atitikties strategijos UI veiksmas"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80ad72-65f6-4129-a167-f197b0f641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lcf76f155ced4ddcb4097134ff3c332f" ma:index="12" nillable="true" ma:taxonomy="true" ma:internalName="lcf76f155ced4ddcb4097134ff3c332f" ma:taxonomyFieldName="MediaServiceImageTags" ma:displayName="Vaizdų žymės" ma:readOnly="false" ma:fieldId="{5cf76f15-5ced-4ddc-b409-7134ff3c332f}" ma:taxonomyMulti="true" ma:sspId="32ca7f26-e336-4b30-882d-a88d14cc7dad"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ac38c5-5175-41e8-90b5-cc192a4b5f2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95f642a8-5b36-4f7e-8af8-c9796a0b46c9}" ma:internalName="TaxCatchAll" ma:showField="CatchAllData" ma:web="d4ac38c5-5175-41e8-90b5-cc192a4b5f2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5CF9E8-ADA6-4C80-8826-98701E7891EE}">
  <ds:schemaRefs>
    <ds:schemaRef ds:uri="http://schemas.microsoft.com/office/2006/metadata/properties"/>
    <ds:schemaRef ds:uri="http://schemas.microsoft.com/office/infopath/2007/PartnerControls"/>
    <ds:schemaRef ds:uri="4f80ad72-65f6-4129-a167-f197b0f6416d"/>
    <ds:schemaRef ds:uri="http://schemas.microsoft.com/sharepoint/v3"/>
    <ds:schemaRef ds:uri="d4ac38c5-5175-41e8-90b5-cc192a4b5f25"/>
  </ds:schemaRefs>
</ds:datastoreItem>
</file>

<file path=customXml/itemProps3.xml><?xml version="1.0" encoding="utf-8"?>
<ds:datastoreItem xmlns:ds="http://schemas.openxmlformats.org/officeDocument/2006/customXml" ds:itemID="{410EB1FF-E666-4572-967E-01DBF7DE1F92}">
  <ds:schemaRefs>
    <ds:schemaRef ds:uri="http://schemas.microsoft.com/sharepoint/v3/contenttype/forms"/>
  </ds:schemaRefs>
</ds:datastoreItem>
</file>

<file path=customXml/itemProps4.xml><?xml version="1.0" encoding="utf-8"?>
<ds:datastoreItem xmlns:ds="http://schemas.openxmlformats.org/officeDocument/2006/customXml" ds:itemID="{A8CBE6E3-3837-4D28-B786-D0FF926AB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80ad72-65f6-4129-a167-f197b0f6416d"/>
    <ds:schemaRef ds:uri="d4ac38c5-5175-41e8-90b5-cc192a4b5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df55435-53b1-437a-8ee5-e6f247d37c36}" enabled="0" method="" siteId="{9df55435-53b1-437a-8ee5-e6f247d37c36}" removed="1"/>
</clbl:labelList>
</file>

<file path=docProps/app.xml><?xml version="1.0" encoding="utf-8"?>
<Properties xmlns="http://schemas.openxmlformats.org/officeDocument/2006/extended-properties" xmlns:vt="http://schemas.openxmlformats.org/officeDocument/2006/docPropsVTypes">
  <Template>Normal</Template>
  <TotalTime>1</TotalTime>
  <Pages>14</Pages>
  <Words>19831</Words>
  <Characters>11304</Characters>
  <Application>Microsoft Office Word</Application>
  <DocSecurity>0</DocSecurity>
  <Lines>94</Lines>
  <Paragraphs>62</Paragraphs>
  <ScaleCrop>false</ScaleCrop>
  <Company/>
  <LinksUpToDate>false</LinksUpToDate>
  <CharactersWithSpaces>31073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labas</dc:creator>
  <cp:lastModifiedBy>Artiom Valujev</cp:lastModifiedBy>
  <cp:revision>2</cp:revision>
  <dcterms:created xsi:type="dcterms:W3CDTF">2026-03-25T07:33:00Z</dcterms:created>
  <dcterms:modified xsi:type="dcterms:W3CDTF">2026-03-25T07:33:00Z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0x010100F2771E92992A9D4EA49ED8EBA7CC8323</vt:lpwstr>
  </property>
  <property fmtid="{D5CDD505-2E9C-101B-9397-08002B2CF9AE}" pid="3" name="MediaServiceImageTags">
    <vt:lpwstr/>
  </property>
</Properties>
</file>